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2400" w14:textId="31768759" w:rsidR="00AA7FB1" w:rsidRPr="00104E75" w:rsidRDefault="009F0362" w:rsidP="00395A36">
      <w:pPr>
        <w:pStyle w:val="affff"/>
      </w:pPr>
      <w:bookmarkStart w:id="0" w:name="_Hlk196244252"/>
      <w:r>
        <w:t>Информационное общество и власть</w:t>
      </w:r>
    </w:p>
    <w:p w14:paraId="3EEBBD4B" w14:textId="56A310C2" w:rsidR="005273D6" w:rsidRDefault="00BC4C2E" w:rsidP="00395A36">
      <w:pPr>
        <w:pStyle w:val="aff"/>
      </w:pPr>
      <w:r>
        <w:rPr>
          <w:caps w:val="0"/>
        </w:rPr>
        <w:t xml:space="preserve">ЭМОЦИИ В КОММУНИКАЦИОННЫХ </w:t>
      </w:r>
      <w:r w:rsidRPr="00CF28C0">
        <w:rPr>
          <w:caps w:val="0"/>
        </w:rPr>
        <w:t>МЕХАНИЗМ</w:t>
      </w:r>
      <w:r>
        <w:rPr>
          <w:caps w:val="0"/>
        </w:rPr>
        <w:t>АХ</w:t>
      </w:r>
      <w:r w:rsidRPr="00CF28C0">
        <w:rPr>
          <w:caps w:val="0"/>
        </w:rPr>
        <w:t xml:space="preserve"> УПРАВЛЕН</w:t>
      </w:r>
      <w:r>
        <w:rPr>
          <w:caps w:val="0"/>
        </w:rPr>
        <w:t>ИЯ</w:t>
      </w:r>
    </w:p>
    <w:p w14:paraId="27C65D5C" w14:textId="67928A3F" w:rsidR="00F25798" w:rsidRDefault="002C017B" w:rsidP="003F70A4">
      <w:pPr>
        <w:pStyle w:val="a7"/>
      </w:pPr>
      <w:r w:rsidRPr="005D5BF4">
        <w:t xml:space="preserve">Статья рекомендована к публикации членом редакционного совета </w:t>
      </w:r>
      <w:r w:rsidR="005D5BF4" w:rsidRPr="005D5BF4">
        <w:t>Е. Н. Ивахненко 26.08.2024.</w:t>
      </w:r>
    </w:p>
    <w:tbl>
      <w:tblPr>
        <w:tblStyle w:val="aff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25798" w:rsidRPr="00BD6372" w14:paraId="7F27BAAE" w14:textId="77777777" w:rsidTr="00F25798">
        <w:trPr>
          <w:trHeight w:val="335"/>
        </w:trPr>
        <w:tc>
          <w:tcPr>
            <w:tcW w:w="9351" w:type="dxa"/>
            <w:vAlign w:val="center"/>
          </w:tcPr>
          <w:p w14:paraId="0FE8392C" w14:textId="6A342C56" w:rsidR="00F25798" w:rsidRPr="00FC65CB" w:rsidRDefault="009F0362" w:rsidP="00FC65CB">
            <w:pPr>
              <w:pStyle w:val="a8"/>
              <w:rPr>
                <w:vertAlign w:val="superscript"/>
              </w:rPr>
            </w:pPr>
            <w:r w:rsidRPr="00FC65CB">
              <w:t>Василенко Людмила Александровна</w:t>
            </w:r>
          </w:p>
        </w:tc>
      </w:tr>
      <w:tr w:rsidR="00AC2BF1" w14:paraId="315F8995" w14:textId="77777777" w:rsidTr="005A6FA4">
        <w:trPr>
          <w:trHeight w:val="185"/>
        </w:trPr>
        <w:tc>
          <w:tcPr>
            <w:tcW w:w="9351" w:type="dxa"/>
            <w:vAlign w:val="center"/>
          </w:tcPr>
          <w:p w14:paraId="4A9781E8" w14:textId="7EF19B25" w:rsidR="00AC2BF1" w:rsidRPr="00FC65CB" w:rsidRDefault="00FC65CB" w:rsidP="00FC65CB">
            <w:pPr>
              <w:pStyle w:val="aff1"/>
            </w:pPr>
            <w:r w:rsidRPr="00FC65CB">
              <w:t xml:space="preserve">Доктор социологических наук, профессор </w:t>
            </w:r>
          </w:p>
        </w:tc>
      </w:tr>
      <w:tr w:rsidR="00F25798" w:rsidRPr="00BD6372" w14:paraId="773C663C" w14:textId="77777777" w:rsidTr="00F25798">
        <w:trPr>
          <w:trHeight w:val="423"/>
        </w:trPr>
        <w:tc>
          <w:tcPr>
            <w:tcW w:w="9351" w:type="dxa"/>
          </w:tcPr>
          <w:p w14:paraId="4BD40EEB" w14:textId="7FE76A9D" w:rsidR="00F25798" w:rsidRPr="00BD6372" w:rsidRDefault="00FC65CB" w:rsidP="00FC65CB">
            <w:pPr>
              <w:pStyle w:val="ab"/>
            </w:pPr>
            <w:r w:rsidRPr="00FC65CB">
              <w:t>Российская академия народного хозяйства и государственной службы при Президенте Российской Федерации</w:t>
            </w:r>
            <w:r>
              <w:t>, Институт государственной службы и управления</w:t>
            </w:r>
            <w:r w:rsidR="00F25798" w:rsidRPr="00BD6372">
              <w:t xml:space="preserve">, </w:t>
            </w:r>
            <w:r>
              <w:t>профессор</w:t>
            </w:r>
          </w:p>
        </w:tc>
      </w:tr>
      <w:tr w:rsidR="00F25798" w14:paraId="10D24FD1" w14:textId="77777777" w:rsidTr="00F25798">
        <w:trPr>
          <w:trHeight w:val="128"/>
        </w:trPr>
        <w:tc>
          <w:tcPr>
            <w:tcW w:w="9351" w:type="dxa"/>
          </w:tcPr>
          <w:p w14:paraId="14565D75" w14:textId="42ECA2DC" w:rsidR="00F25798" w:rsidRPr="00AA7FB1" w:rsidRDefault="00F25798" w:rsidP="00C958D7">
            <w:pPr>
              <w:pStyle w:val="ac"/>
              <w:rPr>
                <w:rStyle w:val="aff2"/>
              </w:rPr>
            </w:pPr>
            <w:r>
              <w:t>М</w:t>
            </w:r>
            <w:r w:rsidR="00FC65CB">
              <w:t>осква, Российская Федерация</w:t>
            </w:r>
          </w:p>
        </w:tc>
      </w:tr>
      <w:tr w:rsidR="00F25798" w:rsidRPr="00C958D7" w14:paraId="521C087E" w14:textId="77777777" w:rsidTr="00C958D7">
        <w:trPr>
          <w:trHeight w:val="135"/>
        </w:trPr>
        <w:tc>
          <w:tcPr>
            <w:tcW w:w="9351" w:type="dxa"/>
          </w:tcPr>
          <w:p w14:paraId="062C6579" w14:textId="7DA4BBB2" w:rsidR="00F25798" w:rsidRPr="00C958D7" w:rsidRDefault="00C958D7" w:rsidP="00C958D7">
            <w:pPr>
              <w:pStyle w:val="aff6"/>
            </w:pPr>
            <w:r w:rsidRPr="00C958D7">
              <w:t>vasilenko-la@ranepa.ru</w:t>
            </w:r>
            <w:r w:rsidR="00F25798" w:rsidRPr="00C958D7">
              <w:t xml:space="preserve"> </w:t>
            </w:r>
          </w:p>
        </w:tc>
      </w:tr>
      <w:tr w:rsidR="00FC65CB" w:rsidRPr="00BD6372" w14:paraId="423DAC7D" w14:textId="77777777" w:rsidTr="00C95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249D511E" w14:textId="7DBA7446" w:rsidR="00FC65CB" w:rsidRPr="00FC65CB" w:rsidRDefault="00FC65CB" w:rsidP="00C958D7">
            <w:pPr>
              <w:pStyle w:val="a8"/>
              <w:rPr>
                <w:vertAlign w:val="superscript"/>
              </w:rPr>
            </w:pPr>
            <w:r w:rsidRPr="00FC65CB">
              <w:t>Скачилова Елена Александровна</w:t>
            </w:r>
          </w:p>
        </w:tc>
      </w:tr>
      <w:tr w:rsidR="00C958D7" w:rsidRPr="00BD6372" w14:paraId="23B645A6" w14:textId="77777777" w:rsidTr="00C95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632F2BF5" w14:textId="553F3048" w:rsidR="00C958D7" w:rsidRPr="00BD6372" w:rsidRDefault="00C958D7" w:rsidP="00C958D7">
            <w:pPr>
              <w:pStyle w:val="ab"/>
            </w:pPr>
            <w:r w:rsidRPr="00FC65CB">
              <w:t>Российская академия народного хозяйства и государственной службы при Президенте Российской Федерации</w:t>
            </w:r>
            <w:r>
              <w:t>, Институт государственной службы и управления</w:t>
            </w:r>
            <w:r w:rsidRPr="00BD6372">
              <w:t xml:space="preserve">, </w:t>
            </w:r>
            <w:r>
              <w:t>аспирант</w:t>
            </w:r>
          </w:p>
        </w:tc>
      </w:tr>
      <w:tr w:rsidR="00C958D7" w14:paraId="271CBFDE" w14:textId="77777777" w:rsidTr="00C95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229AC8F9" w14:textId="3872E5A3" w:rsidR="00C958D7" w:rsidRPr="00AA7FB1" w:rsidRDefault="00C958D7" w:rsidP="00C958D7">
            <w:pPr>
              <w:pStyle w:val="ac"/>
              <w:rPr>
                <w:rStyle w:val="aff2"/>
              </w:rPr>
            </w:pPr>
            <w:r>
              <w:t>Москва, Российская Федерация</w:t>
            </w:r>
          </w:p>
        </w:tc>
      </w:tr>
      <w:tr w:rsidR="00C958D7" w:rsidRPr="00C958D7" w14:paraId="3DC20571" w14:textId="77777777" w:rsidTr="00C95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14F95F19" w14:textId="12EFC506" w:rsidR="00C958D7" w:rsidRPr="00C958D7" w:rsidRDefault="00C958D7" w:rsidP="00C958D7">
            <w:pPr>
              <w:pStyle w:val="aff6"/>
              <w:rPr>
                <w:rStyle w:val="aff2"/>
                <w:rFonts w:ascii="Book Antiqua" w:hAnsi="Book Antiqua"/>
                <w:b w:val="0"/>
                <w:bCs w:val="0"/>
                <w:sz w:val="20"/>
                <w:lang w:eastAsia="en-US"/>
              </w:rPr>
            </w:pPr>
            <w:r w:rsidRPr="00C958D7">
              <w:t>ulraso@bk.ru</w:t>
            </w:r>
          </w:p>
        </w:tc>
      </w:tr>
    </w:tbl>
    <w:p w14:paraId="43D4E76B" w14:textId="73BEC485" w:rsidR="00621D6F" w:rsidRPr="00395A36" w:rsidRDefault="00040BD1" w:rsidP="00395A36">
      <w:pPr>
        <w:pStyle w:val="aff7"/>
      </w:pPr>
      <w:r w:rsidRPr="00395A36">
        <w:t>Аннотация</w:t>
      </w:r>
    </w:p>
    <w:p w14:paraId="595396E3" w14:textId="686BED67" w:rsidR="0040600E" w:rsidRDefault="0040600E" w:rsidP="008D7CDD">
      <w:pPr>
        <w:pStyle w:val="affb"/>
      </w:pPr>
      <w:r w:rsidRPr="009D5E15">
        <w:t xml:space="preserve">Цель статьи: представить </w:t>
      </w:r>
      <w:r w:rsidR="008D7CDD">
        <w:t xml:space="preserve">инновационные составляющие </w:t>
      </w:r>
      <w:r w:rsidRPr="0040600E">
        <w:t>управленческих</w:t>
      </w:r>
      <w:r w:rsidRPr="009D5E15">
        <w:t xml:space="preserve"> механизмов, </w:t>
      </w:r>
      <w:r w:rsidR="008D7CDD" w:rsidRPr="009D5E15">
        <w:t xml:space="preserve">трансформирующегося медиапространства </w:t>
      </w:r>
      <w:r w:rsidR="008D7CDD">
        <w:t>в</w:t>
      </w:r>
      <w:r w:rsidRPr="009D5E15">
        <w:t xml:space="preserve"> </w:t>
      </w:r>
      <w:r w:rsidR="008D7CDD" w:rsidRPr="009D5E15">
        <w:t>условия</w:t>
      </w:r>
      <w:r w:rsidR="008D7CDD">
        <w:t>х</w:t>
      </w:r>
      <w:r w:rsidR="008D7CDD" w:rsidRPr="009D5E15">
        <w:t xml:space="preserve"> </w:t>
      </w:r>
      <w:r w:rsidR="004633E7">
        <w:t>кризисных</w:t>
      </w:r>
      <w:r w:rsidR="008D7CDD" w:rsidRPr="009D5E15">
        <w:t xml:space="preserve"> ситуаци</w:t>
      </w:r>
      <w:r w:rsidR="004633E7">
        <w:t>й</w:t>
      </w:r>
      <w:r w:rsidR="008D7CDD">
        <w:t xml:space="preserve">. </w:t>
      </w:r>
      <w:r w:rsidRPr="009D5E15">
        <w:t xml:space="preserve">На основании теоретического анализа кейс-стади по преодолению чрезвычайной ситуации в микрорайоне Климовск, авторы демонстрируют </w:t>
      </w:r>
      <w:r w:rsidR="004633E7">
        <w:t>возможности</w:t>
      </w:r>
      <w:r w:rsidRPr="009D5E15">
        <w:t xml:space="preserve"> изменения методов и подходов к управлению. </w:t>
      </w:r>
      <w:r w:rsidR="004633E7">
        <w:t>В</w:t>
      </w:r>
      <w:r w:rsidR="005F7422">
        <w:t xml:space="preserve">ключение эмоциональной </w:t>
      </w:r>
      <w:r w:rsidR="004633E7">
        <w:t>энергии в</w:t>
      </w:r>
      <w:r w:rsidR="005F7422">
        <w:t xml:space="preserve"> коммуникационны</w:t>
      </w:r>
      <w:r w:rsidR="004633E7">
        <w:t>е</w:t>
      </w:r>
      <w:r w:rsidRPr="009D5E15">
        <w:t xml:space="preserve"> механизм</w:t>
      </w:r>
      <w:r w:rsidR="004633E7">
        <w:t>ы изменяет медийный фон и порождает конструктивную сопричастность граждан в процесса</w:t>
      </w:r>
      <w:r w:rsidR="00473C02">
        <w:t>х</w:t>
      </w:r>
      <w:r w:rsidR="004633E7">
        <w:t xml:space="preserve"> преодоления кризиса. Управленческие механизмы при этом вызывают потребность пересмотра</w:t>
      </w:r>
      <w:r w:rsidRPr="009D5E15">
        <w:t xml:space="preserve"> полномочий и регламента субъектов государственного и муниципального управления.</w:t>
      </w:r>
    </w:p>
    <w:p w14:paraId="7BFDAA12" w14:textId="5EC01A4E" w:rsidR="00040BD1" w:rsidRPr="00395A36" w:rsidRDefault="00040BD1" w:rsidP="00395A36">
      <w:pPr>
        <w:pStyle w:val="affd"/>
      </w:pPr>
      <w:r w:rsidRPr="00395A36">
        <w:t>Ключевые слова</w:t>
      </w:r>
    </w:p>
    <w:p w14:paraId="6968965C" w14:textId="5FF29430" w:rsidR="00621D6F" w:rsidRPr="00883F38" w:rsidRDefault="00516568" w:rsidP="00395A36">
      <w:pPr>
        <w:pStyle w:val="affe"/>
      </w:pPr>
      <w:r>
        <w:rPr>
          <w:bCs w:val="0"/>
        </w:rPr>
        <w:t xml:space="preserve">эмоции, </w:t>
      </w:r>
      <w:r w:rsidR="0040600E" w:rsidRPr="00883F38">
        <w:rPr>
          <w:bCs w:val="0"/>
        </w:rPr>
        <w:t>новые медиа; социально-управленческие механизмы; медиапорядок; коммуникативные инструменты управления; цифровая трансформация; кризис; обратная связь; эмпатия</w:t>
      </w:r>
      <w:r w:rsidR="0040600E" w:rsidRPr="00883F38">
        <w:t xml:space="preserve"> </w:t>
      </w:r>
    </w:p>
    <w:bookmarkEnd w:id="0"/>
    <w:p w14:paraId="3F7AF67D" w14:textId="515925EF" w:rsidR="00004593" w:rsidRPr="00812B91" w:rsidRDefault="00004593" w:rsidP="00405E6F">
      <w:pPr>
        <w:pStyle w:val="11"/>
      </w:pPr>
      <w:r w:rsidRPr="00405E6F">
        <w:t>Введение</w:t>
      </w:r>
      <w:r w:rsidR="002158C1" w:rsidRPr="00812B91">
        <w:t xml:space="preserve"> </w:t>
      </w:r>
    </w:p>
    <w:p w14:paraId="2DB07A43" w14:textId="5659C70B" w:rsidR="00BA16C7" w:rsidRDefault="00BA16C7" w:rsidP="00883F38">
      <w:pPr>
        <w:ind w:firstLine="0"/>
        <w:rPr>
          <w:lang w:eastAsia="ru-RU"/>
        </w:rPr>
      </w:pPr>
      <w:r>
        <w:rPr>
          <w:lang w:eastAsia="ru-RU"/>
        </w:rPr>
        <w:t xml:space="preserve">Проблематика статьи состоит в том, что в условиях цифровой трансформации и становления нового медиапространства управленческие механизмы, применяемые органами власти, остаются традиционными, практически не изменяются, а, значит, все более проявляют свойство неадекватности и несоответствия реальным потребностям социума. </w:t>
      </w:r>
      <w:r w:rsidR="003767D3" w:rsidRPr="003767D3">
        <w:rPr>
          <w:lang w:eastAsia="ru-RU"/>
        </w:rPr>
        <w:t xml:space="preserve">Востребованность позитивных эмоций в политике </w:t>
      </w:r>
      <w:r w:rsidR="009A08CD">
        <w:rPr>
          <w:lang w:eastAsia="ru-RU"/>
        </w:rPr>
        <w:t xml:space="preserve">и управлении </w:t>
      </w:r>
      <w:r w:rsidR="003767D3" w:rsidRPr="003767D3">
        <w:rPr>
          <w:lang w:eastAsia="ru-RU"/>
        </w:rPr>
        <w:t xml:space="preserve">демонстрирует </w:t>
      </w:r>
      <w:r>
        <w:rPr>
          <w:lang w:eastAsia="ru-RU"/>
        </w:rPr>
        <w:t xml:space="preserve">так называемая </w:t>
      </w:r>
      <w:r w:rsidR="003767D3" w:rsidRPr="003767D3">
        <w:rPr>
          <w:lang w:eastAsia="ru-RU"/>
        </w:rPr>
        <w:t>«политика радости», используемая Камалой Харри</w:t>
      </w:r>
      <w:r w:rsidR="009A08CD">
        <w:rPr>
          <w:lang w:eastAsia="ru-RU"/>
        </w:rPr>
        <w:t>с,</w:t>
      </w:r>
      <w:r>
        <w:rPr>
          <w:lang w:eastAsia="ru-RU"/>
        </w:rPr>
        <w:t xml:space="preserve"> в период избирательной кампании в США. Это</w:t>
      </w:r>
      <w:r w:rsidR="009A08CD">
        <w:rPr>
          <w:lang w:eastAsia="ru-RU"/>
        </w:rPr>
        <w:t xml:space="preserve"> объективно </w:t>
      </w:r>
      <w:r w:rsidR="003767D3">
        <w:rPr>
          <w:lang w:eastAsia="ru-RU"/>
        </w:rPr>
        <w:t>связан</w:t>
      </w:r>
      <w:r w:rsidR="009A08CD">
        <w:rPr>
          <w:lang w:eastAsia="ru-RU"/>
        </w:rPr>
        <w:t>о</w:t>
      </w:r>
      <w:r w:rsidR="003767D3">
        <w:rPr>
          <w:lang w:eastAsia="ru-RU"/>
        </w:rPr>
        <w:t xml:space="preserve"> с формир</w:t>
      </w:r>
      <w:r>
        <w:rPr>
          <w:lang w:eastAsia="ru-RU"/>
        </w:rPr>
        <w:t>ованием у избирателей</w:t>
      </w:r>
      <w:r w:rsidR="003767D3">
        <w:rPr>
          <w:lang w:eastAsia="ru-RU"/>
        </w:rPr>
        <w:t xml:space="preserve"> мотивационно</w:t>
      </w:r>
      <w:r>
        <w:rPr>
          <w:lang w:eastAsia="ru-RU"/>
        </w:rPr>
        <w:t>го</w:t>
      </w:r>
      <w:r w:rsidR="003767D3">
        <w:rPr>
          <w:lang w:eastAsia="ru-RU"/>
        </w:rPr>
        <w:t xml:space="preserve"> основани</w:t>
      </w:r>
      <w:r>
        <w:rPr>
          <w:lang w:eastAsia="ru-RU"/>
        </w:rPr>
        <w:t>я через эмоции,</w:t>
      </w:r>
      <w:r w:rsidR="003767D3">
        <w:rPr>
          <w:lang w:eastAsia="ru-RU"/>
        </w:rPr>
        <w:t xml:space="preserve"> </w:t>
      </w:r>
      <w:r>
        <w:rPr>
          <w:lang w:eastAsia="ru-RU"/>
        </w:rPr>
        <w:t xml:space="preserve">обусловливают ощущение у граждан сопричастности </w:t>
      </w:r>
      <w:r w:rsidR="009A08CD">
        <w:rPr>
          <w:lang w:eastAsia="ru-RU"/>
        </w:rPr>
        <w:t xml:space="preserve">и </w:t>
      </w:r>
      <w:r w:rsidR="003767D3">
        <w:rPr>
          <w:lang w:eastAsia="ru-RU"/>
        </w:rPr>
        <w:t xml:space="preserve">удовлетворенности. </w:t>
      </w:r>
      <w:r w:rsidR="009A08CD">
        <w:rPr>
          <w:lang w:eastAsia="ru-RU"/>
        </w:rPr>
        <w:t xml:space="preserve">Известный ученый </w:t>
      </w:r>
      <w:r w:rsidR="003767D3">
        <w:rPr>
          <w:lang w:eastAsia="ru-RU"/>
        </w:rPr>
        <w:t>Никлас Луман связывает эмоциональную наполненность действия с его когнитивной ориентацией, использ</w:t>
      </w:r>
      <w:r w:rsidR="00285A0E">
        <w:rPr>
          <w:lang w:eastAsia="ru-RU"/>
        </w:rPr>
        <w:t xml:space="preserve">уемыми средствами коммуникации </w:t>
      </w:r>
      <w:r w:rsidR="00285A0E" w:rsidRPr="00285A0E">
        <w:rPr>
          <w:lang w:eastAsia="ru-RU"/>
        </w:rPr>
        <w:t>[16]</w:t>
      </w:r>
      <w:r w:rsidR="003767D3">
        <w:rPr>
          <w:lang w:eastAsia="ru-RU"/>
        </w:rPr>
        <w:t>. Американский ученый Р. Коллинз вводит понятие «эмоциональная энергия»</w:t>
      </w:r>
      <w:r>
        <w:rPr>
          <w:lang w:eastAsia="ru-RU"/>
        </w:rPr>
        <w:t>,</w:t>
      </w:r>
      <w:r w:rsidR="003767D3">
        <w:rPr>
          <w:lang w:eastAsia="ru-RU"/>
        </w:rPr>
        <w:t xml:space="preserve"> которая накапливается в результате совместных социальны</w:t>
      </w:r>
      <w:r>
        <w:rPr>
          <w:lang w:eastAsia="ru-RU"/>
        </w:rPr>
        <w:t xml:space="preserve">х действий </w:t>
      </w:r>
      <w:r w:rsidR="00285A0E" w:rsidRPr="00285A0E">
        <w:rPr>
          <w:lang w:eastAsia="ru-RU"/>
        </w:rPr>
        <w:t>[5,</w:t>
      </w:r>
      <w:r w:rsidR="00285A0E">
        <w:rPr>
          <w:lang w:eastAsia="ru-RU"/>
        </w:rPr>
        <w:t xml:space="preserve"> 69]</w:t>
      </w:r>
      <w:r>
        <w:rPr>
          <w:lang w:eastAsia="ru-RU"/>
        </w:rPr>
        <w:t>. Она</w:t>
      </w:r>
      <w:r w:rsidR="003767D3">
        <w:rPr>
          <w:lang w:eastAsia="ru-RU"/>
        </w:rPr>
        <w:t xml:space="preserve"> «заряжает индивидов подобно электрическим батареям, давая им соответствующий уровень энтузиазма по отношению к ритуально созданным символическим целям, когда эти индивиды находятся вне группы», а «успешные взаимодействия в сфере статус-власть порождают такие эмоции как энтузиазм, веру и ощущение значимого присоединения к группам, в которых </w:t>
      </w:r>
      <w:r w:rsidR="003767D3">
        <w:rPr>
          <w:lang w:eastAsia="ru-RU"/>
        </w:rPr>
        <w:lastRenderedPageBreak/>
        <w:t>была получена эмоциональная энергия»</w:t>
      </w:r>
      <w:r w:rsidR="00CB5D7F">
        <w:rPr>
          <w:lang w:eastAsia="ru-RU"/>
        </w:rPr>
        <w:t>,</w:t>
      </w:r>
      <w:r w:rsidR="003767D3">
        <w:rPr>
          <w:lang w:eastAsia="ru-RU"/>
        </w:rPr>
        <w:t xml:space="preserve"> в то время как «неудачные взаимодействия порождают депрессию, затруднение и отчуждение от группы и её интересов». </w:t>
      </w:r>
    </w:p>
    <w:p w14:paraId="4BACE892" w14:textId="41DB2C2A" w:rsidR="003767D3" w:rsidRDefault="00BA16C7" w:rsidP="00BA16C7">
      <w:pPr>
        <w:rPr>
          <w:lang w:eastAsia="ru-RU"/>
        </w:rPr>
      </w:pPr>
      <w:r>
        <w:rPr>
          <w:lang w:eastAsia="ru-RU"/>
        </w:rPr>
        <w:t>С</w:t>
      </w:r>
      <w:r w:rsidR="003767D3">
        <w:rPr>
          <w:lang w:eastAsia="ru-RU"/>
        </w:rPr>
        <w:t xml:space="preserve">аратовские ученые </w:t>
      </w:r>
      <w:r w:rsidR="003767D3" w:rsidRPr="003767D3">
        <w:rPr>
          <w:lang w:eastAsia="ru-RU"/>
        </w:rPr>
        <w:t>М.Ю.</w:t>
      </w:r>
      <w:r w:rsidR="003767D3">
        <w:rPr>
          <w:lang w:eastAsia="ru-RU"/>
        </w:rPr>
        <w:t xml:space="preserve"> </w:t>
      </w:r>
      <w:r w:rsidR="003767D3" w:rsidRPr="003767D3">
        <w:rPr>
          <w:lang w:eastAsia="ru-RU"/>
        </w:rPr>
        <w:t>Горбунова</w:t>
      </w:r>
      <w:r w:rsidR="003767D3">
        <w:rPr>
          <w:lang w:eastAsia="ru-RU"/>
        </w:rPr>
        <w:t xml:space="preserve"> и</w:t>
      </w:r>
      <w:r w:rsidR="003767D3" w:rsidRPr="003767D3">
        <w:rPr>
          <w:lang w:eastAsia="ru-RU"/>
        </w:rPr>
        <w:t xml:space="preserve"> Л.А.</w:t>
      </w:r>
      <w:r w:rsidR="003767D3" w:rsidRPr="00BF271E">
        <w:rPr>
          <w:lang w:eastAsia="ru-RU"/>
        </w:rPr>
        <w:t xml:space="preserve"> </w:t>
      </w:r>
      <w:r w:rsidR="003767D3" w:rsidRPr="003767D3">
        <w:rPr>
          <w:lang w:eastAsia="ru-RU"/>
        </w:rPr>
        <w:t xml:space="preserve">Фиглин </w:t>
      </w:r>
      <w:r w:rsidR="003767D3">
        <w:rPr>
          <w:lang w:eastAsia="ru-RU"/>
        </w:rPr>
        <w:t>эмпирически подтверждают, что «человеческая рациональность и принятие решения зависят от эмоций», которые выступают своеобразной связкой, соединяющей «микро- и макроуровни социальной действительности»</w:t>
      </w:r>
      <w:r w:rsidR="003767D3" w:rsidRPr="00D54EB0">
        <w:rPr>
          <w:lang w:eastAsia="ru-RU"/>
        </w:rPr>
        <w:t xml:space="preserve"> </w:t>
      </w:r>
      <w:r w:rsidR="00285A0E" w:rsidRPr="00285A0E">
        <w:rPr>
          <w:lang w:eastAsia="ru-RU"/>
        </w:rPr>
        <w:t>[</w:t>
      </w:r>
      <w:r w:rsidR="00285A0E">
        <w:rPr>
          <w:lang w:eastAsia="ru-RU"/>
        </w:rPr>
        <w:t>3, 18]</w:t>
      </w:r>
      <w:r w:rsidR="003767D3">
        <w:rPr>
          <w:lang w:eastAsia="ru-RU"/>
        </w:rPr>
        <w:t xml:space="preserve">. Авторы настоящей статьи солидарны с выводом </w:t>
      </w:r>
      <w:r w:rsidR="003767D3" w:rsidRPr="003767D3">
        <w:rPr>
          <w:lang w:eastAsia="ru-RU"/>
        </w:rPr>
        <w:t>М.Ю.</w:t>
      </w:r>
      <w:r w:rsidR="003767D3">
        <w:rPr>
          <w:lang w:eastAsia="ru-RU"/>
        </w:rPr>
        <w:t xml:space="preserve"> </w:t>
      </w:r>
      <w:r w:rsidR="003767D3" w:rsidRPr="003767D3">
        <w:rPr>
          <w:lang w:eastAsia="ru-RU"/>
        </w:rPr>
        <w:t>Горбунов</w:t>
      </w:r>
      <w:r w:rsidR="003767D3">
        <w:rPr>
          <w:lang w:eastAsia="ru-RU"/>
        </w:rPr>
        <w:t>ой и</w:t>
      </w:r>
      <w:r w:rsidR="003767D3" w:rsidRPr="003767D3">
        <w:rPr>
          <w:lang w:eastAsia="ru-RU"/>
        </w:rPr>
        <w:t xml:space="preserve"> Л.А.</w:t>
      </w:r>
      <w:r w:rsidR="003767D3" w:rsidRPr="00BF271E">
        <w:rPr>
          <w:lang w:eastAsia="ru-RU"/>
        </w:rPr>
        <w:t xml:space="preserve"> </w:t>
      </w:r>
      <w:r w:rsidR="003767D3" w:rsidRPr="003767D3">
        <w:rPr>
          <w:lang w:eastAsia="ru-RU"/>
        </w:rPr>
        <w:t>Фиглин</w:t>
      </w:r>
      <w:r w:rsidR="003767D3">
        <w:rPr>
          <w:lang w:eastAsia="ru-RU"/>
        </w:rPr>
        <w:t xml:space="preserve"> в том, что «эмоцию (эмоциональное состояние) можно рассматривать как характеристику информационного потока, проходящего в данный момент через контактную границу индивидуума и социума», а также в том, что эмоциональный интеллект, «эмоциональное состояние и поведение людей используются недостаточно»</w:t>
      </w:r>
      <w:r>
        <w:rPr>
          <w:lang w:eastAsia="ru-RU"/>
        </w:rPr>
        <w:t xml:space="preserve"> в современном управлении, а</w:t>
      </w:r>
      <w:r w:rsidR="003767D3">
        <w:rPr>
          <w:lang w:eastAsia="ru-RU"/>
        </w:rPr>
        <w:t xml:space="preserve"> принятые решения</w:t>
      </w:r>
      <w:r>
        <w:rPr>
          <w:lang w:eastAsia="ru-RU"/>
        </w:rPr>
        <w:t xml:space="preserve"> зачастую</w:t>
      </w:r>
      <w:r w:rsidR="003767D3">
        <w:rPr>
          <w:lang w:eastAsia="ru-RU"/>
        </w:rPr>
        <w:t xml:space="preserve"> «игнорирую</w:t>
      </w:r>
      <w:r>
        <w:rPr>
          <w:lang w:eastAsia="ru-RU"/>
        </w:rPr>
        <w:t>т чувства людей» и</w:t>
      </w:r>
      <w:r w:rsidR="003767D3">
        <w:rPr>
          <w:lang w:eastAsia="ru-RU"/>
        </w:rPr>
        <w:t xml:space="preserve"> могут </w:t>
      </w:r>
      <w:r>
        <w:rPr>
          <w:lang w:eastAsia="ru-RU"/>
        </w:rPr>
        <w:t xml:space="preserve">вызвать </w:t>
      </w:r>
      <w:r w:rsidR="003767D3">
        <w:rPr>
          <w:lang w:eastAsia="ru-RU"/>
        </w:rPr>
        <w:t>«неблагоприятны</w:t>
      </w:r>
      <w:r>
        <w:rPr>
          <w:lang w:eastAsia="ru-RU"/>
        </w:rPr>
        <w:t>е</w:t>
      </w:r>
      <w:r w:rsidR="003767D3">
        <w:rPr>
          <w:lang w:eastAsia="ru-RU"/>
        </w:rPr>
        <w:t xml:space="preserve"> последствия»</w:t>
      </w:r>
      <w:r w:rsidR="003767D3" w:rsidRPr="00D54EB0">
        <w:rPr>
          <w:lang w:eastAsia="ru-RU"/>
        </w:rPr>
        <w:t xml:space="preserve"> </w:t>
      </w:r>
      <w:r w:rsidR="00285A0E" w:rsidRPr="00473C02">
        <w:rPr>
          <w:lang w:eastAsia="ru-RU"/>
        </w:rPr>
        <w:t xml:space="preserve">[3, </w:t>
      </w:r>
      <w:r w:rsidR="00285A0E">
        <w:rPr>
          <w:lang w:eastAsia="ru-RU"/>
        </w:rPr>
        <w:t>21]</w:t>
      </w:r>
      <w:r w:rsidR="009A08CD">
        <w:rPr>
          <w:lang w:eastAsia="ru-RU"/>
        </w:rPr>
        <w:t xml:space="preserve">. </w:t>
      </w:r>
    </w:p>
    <w:p w14:paraId="06760B18" w14:textId="34C9B197" w:rsidR="00E70DD4" w:rsidRDefault="00E70DD4" w:rsidP="003767D3">
      <w:pPr>
        <w:rPr>
          <w:lang w:eastAsia="ru-RU"/>
        </w:rPr>
      </w:pPr>
      <w:r>
        <w:rPr>
          <w:lang w:eastAsia="ru-RU"/>
        </w:rPr>
        <w:t xml:space="preserve">Народ и власть в социальном пространстве, к которому мы по умолчанию относим </w:t>
      </w:r>
      <w:r w:rsidR="00BA16C7">
        <w:rPr>
          <w:lang w:eastAsia="ru-RU"/>
        </w:rPr>
        <w:t xml:space="preserve">и </w:t>
      </w:r>
      <w:r>
        <w:rPr>
          <w:lang w:eastAsia="ru-RU"/>
        </w:rPr>
        <w:t xml:space="preserve">медиапространство, стали ближе друг другу за счет появления новых коммуникационных каналов (новых медиа) – чатов, telegram-каналов, аккаунтов госструктур в социальных сетях, сущностей искусственного интеллекта, но всегда ли эта близость полезна для обеих сторон? Эта же проблема характерна и для социальных институтов. Данные аспекты представлены в ряде публикаций, в которых подчеркивается, что электронное взаимодействие» рассматривается как один из важнейших «способов информационной деятельности органов государственной власти» </w:t>
      </w:r>
      <w:r w:rsidR="0021021F" w:rsidRPr="0021021F">
        <w:rPr>
          <w:lang w:eastAsia="ru-RU"/>
        </w:rPr>
        <w:t>[9,</w:t>
      </w:r>
      <w:r w:rsidR="0021021F">
        <w:rPr>
          <w:lang w:eastAsia="ru-RU"/>
        </w:rPr>
        <w:t xml:space="preserve"> 126]</w:t>
      </w:r>
      <w:r>
        <w:rPr>
          <w:lang w:eastAsia="ru-RU"/>
        </w:rPr>
        <w:t xml:space="preserve">, партисипация рассматривается как важнейшая модель гражданского участия, «основанная на культуре соучастия и согласованности целей различных социальных групп и субъектов» </w:t>
      </w:r>
      <w:r w:rsidR="0021021F" w:rsidRPr="0021021F">
        <w:rPr>
          <w:lang w:eastAsia="ru-RU"/>
        </w:rPr>
        <w:t>[1,</w:t>
      </w:r>
      <w:r w:rsidR="0021021F">
        <w:rPr>
          <w:lang w:eastAsia="ru-RU"/>
        </w:rPr>
        <w:t xml:space="preserve"> </w:t>
      </w:r>
      <w:r w:rsidR="0021021F" w:rsidRPr="0021021F">
        <w:rPr>
          <w:lang w:eastAsia="ru-RU"/>
        </w:rPr>
        <w:t xml:space="preserve"> </w:t>
      </w:r>
      <w:r w:rsidR="0021021F">
        <w:rPr>
          <w:lang w:eastAsia="ru-RU"/>
        </w:rPr>
        <w:t>4]</w:t>
      </w:r>
      <w:r>
        <w:rPr>
          <w:lang w:eastAsia="ru-RU"/>
        </w:rPr>
        <w:t>. При этом остается нерешенным вопрос о содержании формата взаимодействия в новых медиа, субъекты управления не могут в сетевом пространстве применять старые приемы «командного стиля управления и административного давления», требуются иные «форматы коммуникации в процессах осуществления публичного управления»</w:t>
      </w:r>
      <w:r w:rsidR="0021021F" w:rsidRPr="0021021F">
        <w:rPr>
          <w:lang w:eastAsia="ru-RU"/>
        </w:rPr>
        <w:t xml:space="preserve"> [21]</w:t>
      </w:r>
      <w:r>
        <w:rPr>
          <w:lang w:eastAsia="ru-RU"/>
        </w:rPr>
        <w:t xml:space="preserve">. </w:t>
      </w:r>
    </w:p>
    <w:p w14:paraId="09F7C0A1" w14:textId="32F3C7BA" w:rsidR="00E70DD4" w:rsidRPr="00D72F43" w:rsidRDefault="00E70DD4" w:rsidP="00E70DD4">
      <w:pPr>
        <w:rPr>
          <w:lang w:eastAsia="ru-RU"/>
        </w:rPr>
      </w:pPr>
      <w:r>
        <w:rPr>
          <w:lang w:eastAsia="ru-RU"/>
        </w:rPr>
        <w:t xml:space="preserve">Несмотря на большое количество публикаций, на фундаментальном уровне </w:t>
      </w:r>
      <w:r w:rsidR="009A08CD">
        <w:rPr>
          <w:lang w:eastAsia="ru-RU"/>
        </w:rPr>
        <w:t xml:space="preserve">в полной мере </w:t>
      </w:r>
      <w:r>
        <w:rPr>
          <w:lang w:eastAsia="ru-RU"/>
        </w:rPr>
        <w:t xml:space="preserve">не решены вопросы корректной реализации публичности и рефлексивного преодоления рисков и вызовов. Можно констатировать наличие высокого уровня вероятности негативных сценариев в функционировании органов власти разного уровня, связанных с диспропорциями в применении возможностей новых медиа общественностью и неиспользованию таковых органами власти в полноценном объеме </w:t>
      </w:r>
      <w:r w:rsidR="0021021F" w:rsidRPr="0021021F">
        <w:rPr>
          <w:lang w:eastAsia="ru-RU"/>
        </w:rPr>
        <w:t>[4]</w:t>
      </w:r>
      <w:r>
        <w:rPr>
          <w:lang w:eastAsia="ru-RU"/>
        </w:rPr>
        <w:t>. Цель настоящей статьи – показать, каким образом даже небольшая оперативная корректировка существующего несовершенного социально-управленческого механизма позволяет более эффективно разрешать застарелые проблемы, которые своевременно не были предусмотрены</w:t>
      </w:r>
      <w:r w:rsidR="00984A60">
        <w:rPr>
          <w:lang w:eastAsia="ru-RU"/>
        </w:rPr>
        <w:t>.</w:t>
      </w:r>
      <w:r>
        <w:rPr>
          <w:lang w:eastAsia="ru-RU"/>
        </w:rPr>
        <w:t xml:space="preserve">  </w:t>
      </w:r>
      <w:r w:rsidR="00984A60">
        <w:rPr>
          <w:lang w:eastAsia="ru-RU"/>
        </w:rPr>
        <w:t>Еще важнее обратить внимание на смену парадигм государственного управления.</w:t>
      </w:r>
    </w:p>
    <w:p w14:paraId="44E60EA0" w14:textId="04E5DE93" w:rsidR="00332200" w:rsidRDefault="00E70DD4" w:rsidP="00883F38">
      <w:r>
        <w:t xml:space="preserve">Проблемы изменения парадигм государственного управления рассматриваются во многих публикациях. На фундаментальном уровне мы наблюдаем достаточно быстрые, но вполне обоснованные </w:t>
      </w:r>
      <w:r>
        <w:rPr>
          <w:lang w:eastAsia="ru-RU"/>
        </w:rPr>
        <w:t>смены</w:t>
      </w:r>
      <w:r>
        <w:t xml:space="preserve"> парадигм государственного управления и последствий, что скрупулезно и последовательно в широком спектре рассмотрено в работе Anil Kumar Gupta и Bishnu Prasad Lamsal </w:t>
      </w:r>
      <w:r w:rsidR="0021021F" w:rsidRPr="0021021F">
        <w:t>[14]</w:t>
      </w:r>
      <w:r>
        <w:t xml:space="preserve"> от традиционного государственного управления, переходя к New Public Management</w:t>
      </w:r>
      <w:r w:rsidR="00236F14" w:rsidRPr="00236F14">
        <w:t xml:space="preserve"> </w:t>
      </w:r>
      <w:r w:rsidR="0021021F" w:rsidRPr="0021021F">
        <w:t>[18]</w:t>
      </w:r>
      <w:r>
        <w:t>, New Public Service</w:t>
      </w:r>
      <w:r w:rsidR="00236F14" w:rsidRPr="00236F14">
        <w:t xml:space="preserve"> </w:t>
      </w:r>
      <w:r w:rsidR="0021021F" w:rsidRPr="0021021F">
        <w:t>[13]</w:t>
      </w:r>
      <w:r w:rsidR="00236F14">
        <w:t xml:space="preserve">, </w:t>
      </w:r>
      <w:r w:rsidR="00E316EB">
        <w:t>New Public Governance</w:t>
      </w:r>
      <w:r w:rsidR="0021021F" w:rsidRPr="0021021F">
        <w:t xml:space="preserve"> [19]</w:t>
      </w:r>
      <w:r w:rsidR="00E316EB">
        <w:t>,</w:t>
      </w:r>
      <w:r>
        <w:t xml:space="preserve"> Public Value Management</w:t>
      </w:r>
      <w:r w:rsidR="0021021F">
        <w:t xml:space="preserve"> [2]</w:t>
      </w:r>
      <w:r w:rsidR="00717560" w:rsidRPr="00717560">
        <w:t>,</w:t>
      </w:r>
      <w:r>
        <w:t xml:space="preserve"> а затем с наступлением цифровой эры к электронному правительству и современному подходу, имеющему множество названий и имплементаций: </w:t>
      </w:r>
      <w:r w:rsidR="00E316EB">
        <w:t xml:space="preserve">«объединенное правительство» </w:t>
      </w:r>
      <w:r w:rsidR="00332200">
        <w:t>в (J</w:t>
      </w:r>
      <w:r w:rsidR="00E316EB">
        <w:t>oined-up Government</w:t>
      </w:r>
      <w:r w:rsidR="00E316EB" w:rsidRPr="00E316EB">
        <w:t xml:space="preserve">) </w:t>
      </w:r>
      <w:r w:rsidR="00E316EB">
        <w:t>в Великобритании</w:t>
      </w:r>
      <w:r w:rsidR="00980A28" w:rsidRPr="00980A28">
        <w:t xml:space="preserve"> [17]</w:t>
      </w:r>
      <w:r w:rsidR="00E316EB">
        <w:t xml:space="preserve">, «горизонтальное правительство» </w:t>
      </w:r>
      <w:r w:rsidR="00E316EB" w:rsidRPr="00E316EB">
        <w:t>(</w:t>
      </w:r>
      <w:r>
        <w:t>Horizontal Government</w:t>
      </w:r>
      <w:r w:rsidR="00E316EB" w:rsidRPr="00E316EB">
        <w:t>)</w:t>
      </w:r>
      <w:r>
        <w:t xml:space="preserve">, </w:t>
      </w:r>
      <w:r w:rsidR="00E316EB">
        <w:t xml:space="preserve">в Канаде, «сетевое правительство» </w:t>
      </w:r>
      <w:r w:rsidR="00E316EB" w:rsidRPr="00E316EB">
        <w:t>(</w:t>
      </w:r>
      <w:r>
        <w:t>Network Government</w:t>
      </w:r>
      <w:r w:rsidR="00E316EB" w:rsidRPr="00E316EB">
        <w:t xml:space="preserve">) </w:t>
      </w:r>
      <w:r w:rsidR="00E316EB">
        <w:t>в Соединенных Штатах,</w:t>
      </w:r>
      <w:r w:rsidR="00332200" w:rsidRPr="00332200">
        <w:t xml:space="preserve"> </w:t>
      </w:r>
      <w:r w:rsidR="00332200">
        <w:t>«все правительство» (</w:t>
      </w:r>
      <w:r>
        <w:t>Whole of Government</w:t>
      </w:r>
      <w:r w:rsidR="00332200">
        <w:t>)</w:t>
      </w:r>
      <w:r>
        <w:t xml:space="preserve"> </w:t>
      </w:r>
      <w:r w:rsidR="00332200">
        <w:t>в Австралии</w:t>
      </w:r>
      <w:r w:rsidR="00980A28" w:rsidRPr="00980A28">
        <w:t xml:space="preserve"> [11]</w:t>
      </w:r>
      <w:r w:rsidR="00332200">
        <w:t>, «интегрированное правительство» (Integrated Government) в Новой</w:t>
      </w:r>
      <w:r w:rsidR="00332200" w:rsidRPr="00332200">
        <w:t xml:space="preserve"> </w:t>
      </w:r>
      <w:r w:rsidR="00FA6CC3">
        <w:t xml:space="preserve">Зеландии  </w:t>
      </w:r>
      <w:r w:rsidR="0021021F" w:rsidRPr="0021021F">
        <w:t>[15]</w:t>
      </w:r>
      <w:r w:rsidR="00332200" w:rsidRPr="00332200">
        <w:t>.</w:t>
      </w:r>
      <w:r w:rsidR="00332200">
        <w:t xml:space="preserve"> </w:t>
      </w:r>
      <w:r w:rsidR="00332200" w:rsidRPr="00332200">
        <w:t xml:space="preserve"> </w:t>
      </w:r>
    </w:p>
    <w:p w14:paraId="00A58C67" w14:textId="599F8B81" w:rsidR="00E70DD4" w:rsidRDefault="00E70DD4" w:rsidP="00883F38">
      <w:r>
        <w:t>Указанны</w:t>
      </w:r>
      <w:r w:rsidR="00332200">
        <w:t>е тенденции</w:t>
      </w:r>
      <w:r>
        <w:t xml:space="preserve"> направлен</w:t>
      </w:r>
      <w:r w:rsidR="00332200">
        <w:t>ы как правило</w:t>
      </w:r>
      <w:r>
        <w:t xml:space="preserve"> на проблемы интеграции </w:t>
      </w:r>
      <w:r w:rsidR="005F4E49" w:rsidRPr="005F4E49">
        <w:t>[17]</w:t>
      </w:r>
      <w:r>
        <w:t>, координации, «ведомственной разобщенности, «туннельного видения» и излишней иерархичности, обозначенн</w:t>
      </w:r>
      <w:r w:rsidR="00332200">
        <w:t>ые</w:t>
      </w:r>
      <w:r>
        <w:t xml:space="preserve"> авторами термином «vertical silos»</w:t>
      </w:r>
      <w:r w:rsidR="0021021F" w:rsidRPr="0021021F">
        <w:t xml:space="preserve"> [12]</w:t>
      </w:r>
      <w:r w:rsidR="00FA6CC3">
        <w:t xml:space="preserve">, т.е. сочетание как вертикального, так и горизонтального сотрудничества для достижения общей цели. </w:t>
      </w:r>
      <w:r w:rsidR="00332200">
        <w:t>Это</w:t>
      </w:r>
      <w:r>
        <w:t xml:space="preserve"> связан</w:t>
      </w:r>
      <w:r w:rsidR="00332200">
        <w:t>о</w:t>
      </w:r>
      <w:r>
        <w:t xml:space="preserve"> с высокой потребностью установления такого социального порядка, при котором </w:t>
      </w:r>
      <w:r w:rsidR="00332200">
        <w:t xml:space="preserve">принимается комплексный взгляд на управление через гармонизацию политики и действия в различных секторах и на разных уровнях управления. Становится </w:t>
      </w:r>
      <w:r>
        <w:t>возможн</w:t>
      </w:r>
      <w:r w:rsidR="00332200">
        <w:t xml:space="preserve">ой четкая координация на всех уровнях </w:t>
      </w:r>
      <w:r w:rsidR="00FA6CC3">
        <w:t xml:space="preserve">и </w:t>
      </w:r>
      <w:r>
        <w:t>полноценное совместное управление, сотрудничество не только власть предержащих, но и всех субъектов</w:t>
      </w:r>
      <w:r w:rsidR="00332200">
        <w:t xml:space="preserve"> ради </w:t>
      </w:r>
      <w:r>
        <w:t>достижени</w:t>
      </w:r>
      <w:r w:rsidR="00332200">
        <w:t>я</w:t>
      </w:r>
      <w:r>
        <w:t xml:space="preserve"> общей цели (внутри и межведомственной, межуровневой, между структурами власти и гражданами). По сути это как раз тот искомый многие годы формат управления, «тонкая </w:t>
      </w:r>
      <w:r>
        <w:lastRenderedPageBreak/>
        <w:t xml:space="preserve">настройка» в рамках стратегии «организованности и порядка», «стратегии самоорганизации и самореализации социальных субъектов» </w:t>
      </w:r>
      <w:r w:rsidR="0021021F" w:rsidRPr="0021021F">
        <w:t>[8,</w:t>
      </w:r>
      <w:r w:rsidR="0021021F">
        <w:t xml:space="preserve"> 134]</w:t>
      </w:r>
      <w:r>
        <w:t>.</w:t>
      </w:r>
    </w:p>
    <w:p w14:paraId="6A07E976" w14:textId="4F36E768" w:rsidR="00E70DD4" w:rsidRDefault="00FA6CC3" w:rsidP="00883F38">
      <w:r>
        <w:t>В то же время</w:t>
      </w:r>
      <w:r w:rsidR="00E70DD4">
        <w:t xml:space="preserve"> с наступлением информационного общества, как нас предупреждал </w:t>
      </w:r>
      <w:r>
        <w:t xml:space="preserve">Элвин </w:t>
      </w:r>
      <w:r w:rsidR="00E70DD4">
        <w:t xml:space="preserve">Тоффлер, под влиянием технологического прогресса меняется восприятие нашего внутреннего мира и наше поведение </w:t>
      </w:r>
      <w:r w:rsidR="0021021F" w:rsidRPr="0021021F">
        <w:t>[20,</w:t>
      </w:r>
      <w:r w:rsidR="00E70DD4">
        <w:t xml:space="preserve"> 6</w:t>
      </w:r>
      <w:r w:rsidR="0021021F" w:rsidRPr="0021021F">
        <w:t>]</w:t>
      </w:r>
      <w:r w:rsidR="00E70DD4">
        <w:t>. Российский исследователь Александр Никифоров в работе «Особенности формирования гибридных рисков в российской публичной сфере» поднимает вопрос об эффектах гибридизации рисков под влиянием архитектуры политических институтов и моделей государственного управления, и связанных с ними ролей новы</w:t>
      </w:r>
      <w:r w:rsidR="0021021F">
        <w:t>х медиа и неформальных практик [</w:t>
      </w:r>
      <w:r w:rsidR="0021021F" w:rsidRPr="0021021F">
        <w:t>7</w:t>
      </w:r>
      <w:r w:rsidR="00E70DD4">
        <w:t>, 219-220</w:t>
      </w:r>
      <w:r w:rsidR="0021021F" w:rsidRPr="0021021F">
        <w:t>]</w:t>
      </w:r>
      <w:r w:rsidR="00E70DD4">
        <w:t xml:space="preserve">. Соглашаясь с последним тезисом, авторы настоящей статьи в отличие от позиции А. Никифорова связывают такие эффекты не столько с плюрализмом, цифровым авторитаризмом или публичным соперничеством, сколько с отставанием социально-управленческих механизмов, которые не успевают изменяться, т.е. риски сегодня не </w:t>
      </w:r>
      <w:r w:rsidR="00407346">
        <w:rPr>
          <w:lang w:val="en-US"/>
        </w:rPr>
        <w:t>c</w:t>
      </w:r>
      <w:r w:rsidR="00407346">
        <w:t>только «взламывают традиционные,</w:t>
      </w:r>
      <w:r w:rsidR="00E70DD4">
        <w:t xml:space="preserve"> внутридисциплинарные возможности обработки ошибок»</w:t>
      </w:r>
      <w:r w:rsidR="0021021F" w:rsidRPr="0021021F">
        <w:t xml:space="preserve"> [10</w:t>
      </w:r>
      <w:r w:rsidR="00E70DD4">
        <w:t>,</w:t>
      </w:r>
      <w:r w:rsidR="0021021F">
        <w:t xml:space="preserve"> 241-243]</w:t>
      </w:r>
      <w:r w:rsidR="00E70DD4">
        <w:t>, сколько требуют нового практико-ориентированного управленческого подхода к риск-рефлексии в публичной сфере, используя «тихоновские» механизмы тонкой настройки по устранению коммуникационных разрывов «между субъективным, ментальным и реальным социальным мирами» через механизмы «рациональной регуляции действия</w:t>
      </w:r>
      <w:r w:rsidR="00980A28">
        <w:t xml:space="preserve"> людей в управляемых системах» [</w:t>
      </w:r>
      <w:r w:rsidR="00980A28" w:rsidRPr="00980A28">
        <w:t>8</w:t>
      </w:r>
      <w:r w:rsidR="00E70DD4">
        <w:t>,</w:t>
      </w:r>
      <w:r w:rsidR="00980A28">
        <w:t xml:space="preserve"> 173]</w:t>
      </w:r>
      <w:r w:rsidR="00E70DD4">
        <w:t>. При этом важно обеспечивать устойчивость системы (управляемого объекта), опираясь на принципы гуманизации управления, «нацеленного на достижение интерфейса динамичного, «текущего» с долгоживущим</w:t>
      </w:r>
      <w:r w:rsidR="00407346" w:rsidRPr="00407346">
        <w:t xml:space="preserve"> </w:t>
      </w:r>
      <w:r w:rsidR="00407346">
        <w:t xml:space="preserve">и </w:t>
      </w:r>
      <w:r w:rsidR="00E70DD4">
        <w:t>стабильным, …опираясь на содержащиеся в них гуманистические компоненты». Такая синергия позволяет сбалансировать традиции и инновации, обеспечи</w:t>
      </w:r>
      <w:r w:rsidR="00407346">
        <w:t>вая</w:t>
      </w:r>
      <w:r w:rsidR="00E70DD4">
        <w:t xml:space="preserve"> не только «сбережение человеческого </w:t>
      </w:r>
      <w:r w:rsidR="00980A28">
        <w:t>капитала и природных ресурсов» [6, 18]</w:t>
      </w:r>
      <w:r w:rsidR="00E70DD4">
        <w:t>, но и полноценное их встраивание в систему управления.</w:t>
      </w:r>
    </w:p>
    <w:p w14:paraId="4C944DDA" w14:textId="7587EDB8" w:rsidR="00E70DD4" w:rsidRDefault="00407346" w:rsidP="00883F38">
      <w:r>
        <w:t>Опираясь на представленные методологические основания,</w:t>
      </w:r>
      <w:r w:rsidR="00E70DD4">
        <w:t xml:space="preserve"> в статье используется следующее определение</w:t>
      </w:r>
      <w:r>
        <w:t>:</w:t>
      </w:r>
      <w:r w:rsidR="00E70DD4">
        <w:t xml:space="preserve"> «социально-управленческий механизм»</w:t>
      </w:r>
      <w:r>
        <w:t xml:space="preserve"> представляет собой</w:t>
      </w:r>
      <w:r w:rsidR="00E70DD4">
        <w:t xml:space="preserve"> комплекс управленческих инструментов информационной экосистемы (властно-гражданственных новых медиа) по</w:t>
      </w:r>
      <w:r w:rsidR="009A08CD">
        <w:t xml:space="preserve"> обеспечению требуемого социаль</w:t>
      </w:r>
      <w:r w:rsidR="00E70DD4">
        <w:t xml:space="preserve">ного порядка, </w:t>
      </w:r>
      <w:r>
        <w:t>включая</w:t>
      </w:r>
      <w:r w:rsidR="00E70DD4">
        <w:t xml:space="preserve">: </w:t>
      </w:r>
      <w:r>
        <w:t xml:space="preserve">каналы коммуникации в социальных сетях в формате официальных и неофициальных аккаунтов госструктур; специализированные инструменты эмоционального воздействия, порождающие эмоциональную энергию; </w:t>
      </w:r>
      <w:r w:rsidR="00E70DD4">
        <w:t>организационны</w:t>
      </w:r>
      <w:r>
        <w:t>е</w:t>
      </w:r>
      <w:r w:rsidR="00E70DD4">
        <w:t xml:space="preserve"> формат</w:t>
      </w:r>
      <w:r>
        <w:t>ы</w:t>
      </w:r>
      <w:r w:rsidR="00E70DD4">
        <w:t xml:space="preserve"> взаимодействия с населением</w:t>
      </w:r>
      <w:r>
        <w:t>,</w:t>
      </w:r>
      <w:r w:rsidR="00E70DD4">
        <w:t xml:space="preserve"> сопряжен</w:t>
      </w:r>
      <w:r>
        <w:t>ные</w:t>
      </w:r>
      <w:r w:rsidR="00E70DD4">
        <w:t xml:space="preserve"> с конструктивными форма</w:t>
      </w:r>
      <w:r w:rsidR="009A08CD">
        <w:t>ми самоорганизации и саморегули</w:t>
      </w:r>
      <w:r w:rsidR="00E70DD4">
        <w:t>рования граждан</w:t>
      </w:r>
      <w:r>
        <w:t>,</w:t>
      </w:r>
      <w:r w:rsidR="00E70DD4">
        <w:t xml:space="preserve"> </w:t>
      </w:r>
      <w:r>
        <w:t xml:space="preserve">а также </w:t>
      </w:r>
      <w:r w:rsidR="009A08CD">
        <w:t xml:space="preserve">механизмы </w:t>
      </w:r>
      <w:r w:rsidR="00E70DD4">
        <w:t xml:space="preserve">парирования манипулятивных </w:t>
      </w:r>
      <w:r w:rsidR="009A08CD">
        <w:t>влияний</w:t>
      </w:r>
      <w:r w:rsidR="00E70DD4">
        <w:t xml:space="preserve"> </w:t>
      </w:r>
      <w:r w:rsidR="009A08CD">
        <w:t xml:space="preserve">акторов, </w:t>
      </w:r>
      <w:r w:rsidR="00E70DD4">
        <w:t xml:space="preserve">недружественных </w:t>
      </w:r>
      <w:r w:rsidR="009A08CD">
        <w:t xml:space="preserve">как </w:t>
      </w:r>
      <w:r w:rsidR="00E70DD4">
        <w:t>для органа власти</w:t>
      </w:r>
      <w:r w:rsidR="009A08CD">
        <w:t>, так и для социума</w:t>
      </w:r>
      <w:r w:rsidR="00E70DD4">
        <w:t xml:space="preserve">. </w:t>
      </w:r>
    </w:p>
    <w:p w14:paraId="2FEE3878" w14:textId="10FF96B3" w:rsidR="00E70DD4" w:rsidRDefault="00E70DD4" w:rsidP="00883F38">
      <w:r>
        <w:t xml:space="preserve">Рассмотрим предлагаемый научный подход и представим его частичную апробацию на примере анализа кейс-стади с </w:t>
      </w:r>
      <w:r w:rsidR="00137527">
        <w:t>участием</w:t>
      </w:r>
      <w:r>
        <w:t xml:space="preserve"> одного из авторов настоящей статьи Скачиловой Елены Александровны в процесс ликвидации чрезвычайной ситуации в подмосковном микрорайоне Климовск Подольского городского округа в январе 2024 года в роли руководителя пресс-службы Министерства жилищно-коммунального хозяйства Московской области. Суть кейс-стади: кризисная ситуация выражена аварией системы теплоснабжения жилых домов, которые остались в зимние морозы без тепла. Причинами аварии стали многочисленные прорывы магистральных труб котельной на территории специализированного патронного завода (КСПЗ), а также и за пределами завода в трубах Подольской теплосети. Без теплоснабжения в период зимних морозов остались 173 многоквартирных дома </w:t>
      </w:r>
      <w:r w:rsidR="00137527">
        <w:t xml:space="preserve">(21 тыс. человек, из них 5,1 тыс. детей), </w:t>
      </w:r>
      <w:r>
        <w:t>и семь социально значимых объектов</w:t>
      </w:r>
      <w:r w:rsidR="00137527">
        <w:t>, включая</w:t>
      </w:r>
      <w:r>
        <w:t xml:space="preserve"> Климовск</w:t>
      </w:r>
      <w:r w:rsidR="00137527">
        <w:t>ую</w:t>
      </w:r>
      <w:r>
        <w:t xml:space="preserve"> центральн</w:t>
      </w:r>
      <w:r w:rsidR="00137527">
        <w:t>ую</w:t>
      </w:r>
      <w:r>
        <w:t xml:space="preserve"> городск</w:t>
      </w:r>
      <w:r w:rsidR="00137527">
        <w:t>ую</w:t>
      </w:r>
      <w:r>
        <w:t xml:space="preserve"> больниц</w:t>
      </w:r>
      <w:r w:rsidR="00137527">
        <w:t>у</w:t>
      </w:r>
      <w:r>
        <w:t>. Цель кейс-стади –</w:t>
      </w:r>
      <w:r w:rsidR="0046629E">
        <w:t xml:space="preserve"> </w:t>
      </w:r>
      <w:r>
        <w:t>демонстраци</w:t>
      </w:r>
      <w:r w:rsidR="0046629E">
        <w:t>я</w:t>
      </w:r>
      <w:r>
        <w:t xml:space="preserve"> </w:t>
      </w:r>
      <w:r w:rsidR="00137527">
        <w:t>включения позитивных эмоций в практику</w:t>
      </w:r>
      <w:r>
        <w:t xml:space="preserve"> социально-управленческого механизма</w:t>
      </w:r>
      <w:r w:rsidR="0046629E">
        <w:t xml:space="preserve">, направленных на снижение </w:t>
      </w:r>
      <w:r>
        <w:t>риск</w:t>
      </w:r>
      <w:r w:rsidR="0046629E">
        <w:t>а</w:t>
      </w:r>
      <w:r>
        <w:t xml:space="preserve"> </w:t>
      </w:r>
      <w:r w:rsidR="0046629E">
        <w:t>роста</w:t>
      </w:r>
      <w:r>
        <w:t xml:space="preserve"> </w:t>
      </w:r>
      <w:r w:rsidR="00137527">
        <w:t xml:space="preserve">социальной напряженности и </w:t>
      </w:r>
      <w:r>
        <w:t>паники.</w:t>
      </w:r>
    </w:p>
    <w:p w14:paraId="72D531F9" w14:textId="700CA84E" w:rsidR="001376C1" w:rsidRDefault="001376C1" w:rsidP="00405E6F">
      <w:pPr>
        <w:pStyle w:val="11"/>
      </w:pPr>
      <w:r w:rsidRPr="00E91361">
        <w:t xml:space="preserve">1 </w:t>
      </w:r>
      <w:r w:rsidR="00E70DD4">
        <w:t>Возм</w:t>
      </w:r>
      <w:r w:rsidR="00E70DD4" w:rsidRPr="00BF3172">
        <w:t>ожно ли управлять чрезвычайной ситуацией?</w:t>
      </w:r>
    </w:p>
    <w:p w14:paraId="24164253" w14:textId="77777777" w:rsidR="00EF3FE3" w:rsidRDefault="00EF3FE3" w:rsidP="00EF3FE3">
      <w:pPr>
        <w:ind w:firstLine="0"/>
      </w:pPr>
      <w:r w:rsidRPr="00D00387">
        <w:rPr>
          <w:rStyle w:val="affff2"/>
        </w:rPr>
        <w:t>Отметим наиболее острую коммуникационную проблему на первом этапе</w:t>
      </w:r>
      <w:r w:rsidRPr="00203A14">
        <w:t xml:space="preserve"> – отсутствие у жителей оперативной информации решения задач по выходу из кризиса. Все пользуются интернетом и наблюдают, что руководители региона оперативно выкладывают в своих аккаунтах плановую сводку о поступлении тепла в дома. При этом руководители не были до конца честны. Они недоговаривали, что при подключении тепла сети не выдерживают гидравлического удара и происходит очередной прорыв, после которого тепловики снова вынуждены отключать дом от тепла, а бригады снова в режиме «срочно» выезжают на тот же дом, который, вроде бы, по отчетам, подключили к теплу. Разница между отчетом «наверху» и реальностью «внизу» могла составлять до </w:t>
      </w:r>
      <w:r w:rsidRPr="00203A14">
        <w:lastRenderedPageBreak/>
        <w:t>недели, а локально – и более. Отсутствовала согласованность между модераторами чатов, созданных органом власти), рабочими на местах и участниками этих чатов со стороны жителей. По этой причине модераторы стали использовать фразы, повышающие неопределенность: «ваша проблема передана, ожидайте» или «ваш вопрос передан в управляющую компанию». Такие ответы вызывали обострение негативной реакции жителей – непонимание, куда передано их SOS-сообщение и когда сообщат результат решения проблемы. Региональный руководитель провел несколько офлайн встреч с жителями. В то же время регулярно взаимодействовать с жителями должны специалисты в рамках своего регламента, который в стандартном варианте на обязывает их использовать публичные коммуникации.</w:t>
      </w:r>
    </w:p>
    <w:p w14:paraId="04FB2FEA" w14:textId="77777777" w:rsidR="00EF3FE3" w:rsidRDefault="00EF3FE3" w:rsidP="00EF3FE3">
      <w:r w:rsidRPr="00FE14D4">
        <w:t xml:space="preserve">Решение коммуникационных вопросов стихийно складывалось в противоречивом процессе разрешения кризисной ситуации. Для ликвидации аварии на помощь службам Подольского городского округа были доставлены рабочие бригады из Москвы и подведомственных учреждений Министерства ЖКХ Московской области. Понимание неадекватности применяемого существующего социально-управленческого механизма, предполагающего управление чрезвычайной ситуацией в «ручном режиме», потребовало от соответствующих специалистов и Скачиловой Елены Александровны (специалиста по связям с общественностью) создать инновационный вариант интуитивно, чтобы противостоять справедливому росту эмоционального протеста граждан в новых медиа с целью снизить уровень социальной напряженности. </w:t>
      </w:r>
    </w:p>
    <w:p w14:paraId="77EB11E4" w14:textId="2C7F254D" w:rsidR="001376C1" w:rsidRPr="00395A36" w:rsidRDefault="001376C1" w:rsidP="00405E6F">
      <w:pPr>
        <w:pStyle w:val="22"/>
      </w:pPr>
      <w:r w:rsidRPr="00395A36">
        <w:t xml:space="preserve">1.1 </w:t>
      </w:r>
      <w:r w:rsidR="00EF3FE3">
        <w:t>К</w:t>
      </w:r>
      <w:r w:rsidR="00E70DD4" w:rsidRPr="00CB5D7F">
        <w:t>раткое описание стихийно сформированного социально-управленческого механизма</w:t>
      </w:r>
    </w:p>
    <w:p w14:paraId="33DA3A63" w14:textId="77777777" w:rsidR="00EF3FE3" w:rsidRDefault="00EF3FE3" w:rsidP="00EF3FE3">
      <w:pPr>
        <w:ind w:firstLine="0"/>
      </w:pPr>
      <w:r w:rsidRPr="00C63E5F">
        <w:rPr>
          <w:rStyle w:val="affff2"/>
        </w:rPr>
        <w:t>Оперативное создание единого чата для жителей территории, оставшихся без отопления</w:t>
      </w:r>
      <w:r>
        <w:rPr>
          <w:rStyle w:val="affff2"/>
        </w:rPr>
        <w:t>: ч</w:t>
      </w:r>
      <w:r w:rsidRPr="00C63E5F">
        <w:rPr>
          <w:rStyle w:val="affff2"/>
        </w:rPr>
        <w:t xml:space="preserve">ат был </w:t>
      </w:r>
      <w:r>
        <w:t xml:space="preserve">организован Министерством информационных и социальных коммуникаций правительства Московской области (МИСК), ссылки на чат распространялись по тематическим социальным сетям городского округа. Коммуникационная служба модераторов чата выступила единым окном для сбора и передачи информации по широкому кругу проблемных направлений – подача тепла в жилые дома, затопление общего имущества многоквартирных домов, обеспечение жителей обогревателями и пледами, помощь продуктами маломобильным, лежачим и пожилым гражданам, приоритетная помощь семьям с детьми и другие. Следствием этого стало массовое единовременное включение в чат более пяти тысячи человек. Жители обменивались информацией о ситуации, сообщали конкретные факты происходящего, описывали индивидуальные истории, взывали к помощи. </w:t>
      </w:r>
    </w:p>
    <w:p w14:paraId="55FEAA5A" w14:textId="554AA8FC" w:rsidR="00EF3FE3" w:rsidRDefault="00EF3FE3" w:rsidP="00EF3FE3">
      <w:r>
        <w:t xml:space="preserve">Устранение разрыва коммуникативных связей: поскольку единый чат не содержал ответы о действиях ремонтных бригад, т.е. не выполнял функцию оперативного информирования граждан, специалист по связям с общественностью стал оперативно информировать жителей домов о состоянии работ на вверенном ему участке. Для этого потребовалось выйти за границы своих полномочий и организовать непосредственное взаимодействие с рабочими бригадами, заручившись поддержкой назначенного ответственного </w:t>
      </w:r>
      <w:r w:rsidR="00137527">
        <w:t xml:space="preserve">управленца, назначения </w:t>
      </w:r>
      <w:r>
        <w:t>специального человека в каждой бригаде рабочих, который будет снимать видео-фото хода работ на конкретном адресе и размещ</w:t>
      </w:r>
      <w:r w:rsidR="00137527">
        <w:t>ение</w:t>
      </w:r>
      <w:r>
        <w:t xml:space="preserve"> в рабочем внутреннем чате отснят</w:t>
      </w:r>
      <w:r w:rsidR="00137527">
        <w:t>ого</w:t>
      </w:r>
      <w:r>
        <w:t xml:space="preserve"> материал</w:t>
      </w:r>
      <w:r w:rsidR="00137527">
        <w:t>а</w:t>
      </w:r>
      <w:r>
        <w:t xml:space="preserve">. </w:t>
      </w:r>
    </w:p>
    <w:p w14:paraId="7F85977E" w14:textId="15AE9795" w:rsidR="00403F15" w:rsidRDefault="00137527" w:rsidP="00EF3FE3">
      <w:pPr>
        <w:rPr>
          <w:lang w:eastAsia="ru-RU"/>
        </w:rPr>
      </w:pPr>
      <w:r>
        <w:t xml:space="preserve">Частью управленческого механизма стало включение в медиапространство </w:t>
      </w:r>
      <w:r w:rsidR="00EF3FE3">
        <w:t>новы</w:t>
      </w:r>
      <w:r>
        <w:t>х</w:t>
      </w:r>
      <w:r w:rsidR="00EF3FE3">
        <w:t xml:space="preserve"> медийны</w:t>
      </w:r>
      <w:r>
        <w:t>х</w:t>
      </w:r>
      <w:r w:rsidR="00EF3FE3">
        <w:t xml:space="preserve"> технологи</w:t>
      </w:r>
      <w:r>
        <w:t>й</w:t>
      </w:r>
      <w:r w:rsidR="00191975">
        <w:t xml:space="preserve">, охватывающих как </w:t>
      </w:r>
      <w:r w:rsidR="00EF3FE3">
        <w:t xml:space="preserve">поле деятельности органа власти, </w:t>
      </w:r>
      <w:r w:rsidR="00191975">
        <w:t>так и информационное поле граждан</w:t>
      </w:r>
      <w:r w:rsidR="00EF3FE3">
        <w:t xml:space="preserve">. </w:t>
      </w:r>
      <w:r w:rsidR="00191975">
        <w:t>Специалист по связям с общественностью</w:t>
      </w:r>
      <w:r w:rsidR="00EF3FE3" w:rsidRPr="00CB2EF4">
        <w:t xml:space="preserve"> столкнул</w:t>
      </w:r>
      <w:r w:rsidR="00191975">
        <w:t>ся</w:t>
      </w:r>
      <w:r w:rsidR="00EF3FE3" w:rsidRPr="00CB2EF4">
        <w:t xml:space="preserve"> с серьезным коммуникационным вызовом негативно настроенной аудитории, которая не верит, что ей помогут, так </w:t>
      </w:r>
      <w:r w:rsidR="00191975">
        <w:t xml:space="preserve">как их </w:t>
      </w:r>
      <w:r w:rsidR="00EF3FE3" w:rsidRPr="00CB2EF4">
        <w:t>попытки достучаться до органа власти через прежние каналы коммуникации</w:t>
      </w:r>
      <w:r w:rsidR="00191975" w:rsidRPr="00191975">
        <w:t xml:space="preserve"> </w:t>
      </w:r>
      <w:r w:rsidR="00191975">
        <w:t xml:space="preserve">оставались </w:t>
      </w:r>
      <w:r w:rsidR="00EF3FE3" w:rsidRPr="00CB2EF4">
        <w:t>вовлеч</w:t>
      </w:r>
      <w:r w:rsidR="00191975">
        <w:t>ения</w:t>
      </w:r>
      <w:r w:rsidR="00EF3FE3" w:rsidRPr="00CB2EF4">
        <w:t xml:space="preserve"> </w:t>
      </w:r>
      <w:r w:rsidR="00191975">
        <w:t xml:space="preserve">жителей </w:t>
      </w:r>
      <w:r w:rsidR="00EF3FE3" w:rsidRPr="00CB2EF4">
        <w:t xml:space="preserve">в процесс </w:t>
      </w:r>
      <w:r w:rsidR="00191975">
        <w:t>преодоления</w:t>
      </w:r>
      <w:r w:rsidR="00EF3FE3" w:rsidRPr="00CB2EF4">
        <w:t xml:space="preserve"> чрезвычайной ситуаци</w:t>
      </w:r>
      <w:r w:rsidR="00191975">
        <w:t>и</w:t>
      </w:r>
      <w:r w:rsidR="00EF3FE3" w:rsidRPr="00CB2EF4">
        <w:t xml:space="preserve">, не мешая при этом работе ремонтных бригад. </w:t>
      </w:r>
      <w:r w:rsidR="00191975">
        <w:t>Она</w:t>
      </w:r>
      <w:r w:rsidR="00EF3FE3" w:rsidRPr="00CB2EF4">
        <w:t xml:space="preserve"> отстроила двухсторонний диалог внутри чата и отслеживала </w:t>
      </w:r>
      <w:r w:rsidR="00191975">
        <w:t xml:space="preserve">эмоциональную составляющую </w:t>
      </w:r>
      <w:r w:rsidR="00EF3FE3" w:rsidRPr="00CB2EF4">
        <w:t xml:space="preserve">обращаемой информации. </w:t>
      </w:r>
      <w:r w:rsidR="00191975">
        <w:t xml:space="preserve">Эмоциональная энергия жителей выразилась во взаимной </w:t>
      </w:r>
      <w:r w:rsidR="00EF3FE3" w:rsidRPr="00CB2EF4">
        <w:t>поддерж</w:t>
      </w:r>
      <w:r w:rsidR="00191975">
        <w:t>ке. В</w:t>
      </w:r>
      <w:r w:rsidR="00191975" w:rsidRPr="00CB2EF4">
        <w:t>се вместе включились в спасение друг друга от холода</w:t>
      </w:r>
      <w:r w:rsidR="00191975">
        <w:t xml:space="preserve">, </w:t>
      </w:r>
      <w:r w:rsidR="00EF3FE3" w:rsidRPr="00CB2EF4">
        <w:t xml:space="preserve">делились </w:t>
      </w:r>
      <w:r w:rsidR="00191975">
        <w:t xml:space="preserve">друг с другом </w:t>
      </w:r>
      <w:r w:rsidR="00EF3FE3" w:rsidRPr="00CB2EF4">
        <w:t>одеялами, передавал</w:t>
      </w:r>
      <w:r w:rsidR="00191975">
        <w:t>и теплые вещи одиноким старикам, с</w:t>
      </w:r>
      <w:r w:rsidR="00EF3FE3" w:rsidRPr="00CB2EF4">
        <w:t>оседи писали в чаты за тех, кто не умел пользоваться интернетом.</w:t>
      </w:r>
    </w:p>
    <w:p w14:paraId="1AB6B2B4" w14:textId="3C44BB55" w:rsidR="00403F15" w:rsidRPr="00E270CD" w:rsidRDefault="00403F15" w:rsidP="00E70DD4">
      <w:pPr>
        <w:pStyle w:val="32"/>
      </w:pPr>
      <w:r w:rsidRPr="00E270CD">
        <w:t xml:space="preserve">1.1.1 </w:t>
      </w:r>
      <w:r w:rsidR="00E70DD4" w:rsidRPr="00E70DD4">
        <w:t>Кейс-стади</w:t>
      </w:r>
      <w:r w:rsidR="00E70DD4">
        <w:t xml:space="preserve"> (начало)</w:t>
      </w:r>
    </w:p>
    <w:p w14:paraId="3EC5B8D3" w14:textId="49C0E200" w:rsidR="00EF3FE3" w:rsidRDefault="00EF3FE3" w:rsidP="007C238E">
      <w:pPr>
        <w:ind w:firstLine="0"/>
      </w:pPr>
      <w:r>
        <w:rPr>
          <w:rStyle w:val="affff2"/>
        </w:rPr>
        <w:t>Рассмотрим кейс</w:t>
      </w:r>
      <w:r w:rsidR="00B803F9">
        <w:rPr>
          <w:rStyle w:val="affff2"/>
        </w:rPr>
        <w:t xml:space="preserve"> по формированию коммуникационного механизма</w:t>
      </w:r>
      <w:r w:rsidRPr="00D23AFF">
        <w:rPr>
          <w:rStyle w:val="affff2"/>
        </w:rPr>
        <w:t xml:space="preserve"> </w:t>
      </w:r>
      <w:r w:rsidR="00B803F9">
        <w:rPr>
          <w:rStyle w:val="affff2"/>
        </w:rPr>
        <w:t>с целью</w:t>
      </w:r>
      <w:r w:rsidRPr="00D23AFF">
        <w:rPr>
          <w:rStyle w:val="affff2"/>
        </w:rPr>
        <w:t xml:space="preserve"> получ</w:t>
      </w:r>
      <w:r w:rsidR="00B803F9">
        <w:rPr>
          <w:rStyle w:val="affff2"/>
        </w:rPr>
        <w:t>ения неофициального</w:t>
      </w:r>
      <w:r w:rsidRPr="00D23AFF">
        <w:rPr>
          <w:rStyle w:val="affff2"/>
        </w:rPr>
        <w:t xml:space="preserve"> </w:t>
      </w:r>
      <w:r w:rsidR="00B803F9">
        <w:rPr>
          <w:rStyle w:val="affff2"/>
        </w:rPr>
        <w:t xml:space="preserve">потока </w:t>
      </w:r>
      <w:r w:rsidRPr="00D23AFF">
        <w:rPr>
          <w:rStyle w:val="affff2"/>
        </w:rPr>
        <w:t>информаци</w:t>
      </w:r>
      <w:r w:rsidR="00B803F9">
        <w:rPr>
          <w:rStyle w:val="affff2"/>
        </w:rPr>
        <w:t>и</w:t>
      </w:r>
      <w:r w:rsidRPr="00D23AFF">
        <w:rPr>
          <w:rStyle w:val="affff2"/>
        </w:rPr>
        <w:t xml:space="preserve"> по </w:t>
      </w:r>
      <w:r w:rsidR="00B803F9">
        <w:rPr>
          <w:rStyle w:val="affff2"/>
        </w:rPr>
        <w:t>состоянию</w:t>
      </w:r>
      <w:r w:rsidRPr="00D23AFF">
        <w:rPr>
          <w:rStyle w:val="affff2"/>
        </w:rPr>
        <w:t xml:space="preserve"> теплоснабжения того или иного дома</w:t>
      </w:r>
      <w:r w:rsidR="00B803F9">
        <w:rPr>
          <w:rStyle w:val="affff2"/>
        </w:rPr>
        <w:t xml:space="preserve"> для оперативного руководства</w:t>
      </w:r>
      <w:r w:rsidR="00B803F9">
        <w:t>.</w:t>
      </w:r>
      <w:r w:rsidRPr="004954C5">
        <w:t xml:space="preserve"> </w:t>
      </w:r>
      <w:r w:rsidR="00191975">
        <w:t>Д</w:t>
      </w:r>
      <w:r w:rsidR="00B803F9">
        <w:t>анн</w:t>
      </w:r>
      <w:r w:rsidR="00191975">
        <w:t>ым</w:t>
      </w:r>
      <w:r w:rsidR="00B803F9">
        <w:t xml:space="preserve"> механизм</w:t>
      </w:r>
      <w:r w:rsidR="00191975">
        <w:t>ом управлял</w:t>
      </w:r>
      <w:r w:rsidR="00B803F9">
        <w:t xml:space="preserve"> </w:t>
      </w:r>
      <w:r w:rsidR="00B803F9" w:rsidRPr="004954C5">
        <w:t xml:space="preserve">специалист по </w:t>
      </w:r>
      <w:r w:rsidR="00191975">
        <w:t>связям с общественностью</w:t>
      </w:r>
      <w:r w:rsidR="00B803F9">
        <w:t xml:space="preserve">, уполномоченный </w:t>
      </w:r>
      <w:r w:rsidRPr="004954C5">
        <w:t xml:space="preserve">напрямую </w:t>
      </w:r>
      <w:r w:rsidR="00B803F9">
        <w:t>обмениваться информацией с</w:t>
      </w:r>
      <w:r w:rsidRPr="004954C5">
        <w:t xml:space="preserve"> курирующим</w:t>
      </w:r>
      <w:r w:rsidR="00B803F9">
        <w:t>и</w:t>
      </w:r>
      <w:r w:rsidRPr="004954C5">
        <w:t xml:space="preserve"> </w:t>
      </w:r>
      <w:r w:rsidRPr="004954C5">
        <w:lastRenderedPageBreak/>
        <w:t>аварийные работы специалистам</w:t>
      </w:r>
      <w:r w:rsidR="00B803F9">
        <w:t>и</w:t>
      </w:r>
      <w:r w:rsidRPr="004954C5">
        <w:t xml:space="preserve">. </w:t>
      </w:r>
      <w:r w:rsidR="007C238E">
        <w:t>Он</w:t>
      </w:r>
      <w:r w:rsidRPr="004954C5">
        <w:t xml:space="preserve"> </w:t>
      </w:r>
      <w:r w:rsidR="007C238E">
        <w:t>воспользовался</w:t>
      </w:r>
      <w:r w:rsidR="007C238E" w:rsidRPr="004954C5">
        <w:t xml:space="preserve"> инструмент</w:t>
      </w:r>
      <w:r w:rsidR="007C238E">
        <w:t>ом</w:t>
      </w:r>
      <w:r w:rsidR="007C238E" w:rsidRPr="004954C5">
        <w:t xml:space="preserve"> эмпатии, </w:t>
      </w:r>
      <w:r w:rsidR="007C238E">
        <w:t xml:space="preserve">т.е. </w:t>
      </w:r>
      <w:r w:rsidRPr="004954C5">
        <w:t>доводил жалобы жителей напрямую до тех, кто работал на конкретном объекте, размещая в чате и получая моментальную реакцию от того или иного бригадира в зависимости от адреса жилого дома. Первая информация, которая сообщалась жителю</w:t>
      </w:r>
      <w:r w:rsidR="007C238E">
        <w:t>,</w:t>
      </w:r>
      <w:r w:rsidRPr="004954C5">
        <w:t xml:space="preserve"> – работает или нет бригада по данному адресу. </w:t>
      </w:r>
      <w:r w:rsidR="007C238E">
        <w:t>Вторая информация касалась</w:t>
      </w:r>
      <w:r w:rsidRPr="004954C5">
        <w:t xml:space="preserve"> вид</w:t>
      </w:r>
      <w:r w:rsidR="007C238E">
        <w:t>ов исполняемых ремонтных</w:t>
      </w:r>
      <w:r w:rsidRPr="004954C5">
        <w:t xml:space="preserve"> работ </w:t>
      </w:r>
      <w:r w:rsidR="007C238E">
        <w:t xml:space="preserve">и </w:t>
      </w:r>
      <w:r w:rsidRPr="004954C5">
        <w:t>срок выполнен</w:t>
      </w:r>
      <w:r w:rsidR="007C238E">
        <w:t>ия</w:t>
      </w:r>
      <w:r w:rsidRPr="004954C5">
        <w:t xml:space="preserve">. Если «нет», то указывался срок, когда по данному адресу будет направлена ремонтная бригада. </w:t>
      </w:r>
      <w:r w:rsidR="007C238E">
        <w:t xml:space="preserve">В </w:t>
      </w:r>
      <w:r w:rsidR="00B803F9">
        <w:t>приведенном кейсе</w:t>
      </w:r>
      <w:r w:rsidRPr="004954C5">
        <w:t xml:space="preserve"> </w:t>
      </w:r>
      <w:r w:rsidR="007C238E">
        <w:t xml:space="preserve">потребовалось устранение информационного разрыва, так как отсутствовала связь </w:t>
      </w:r>
      <w:r w:rsidRPr="004954C5">
        <w:t>со штабом</w:t>
      </w:r>
      <w:r w:rsidR="00D91118">
        <w:t xml:space="preserve">. Таким образом был апробирован </w:t>
      </w:r>
      <w:r>
        <w:t>стихийно складывающийся социально-управленческий механизм</w:t>
      </w:r>
      <w:r w:rsidR="00D91118">
        <w:t>,</w:t>
      </w:r>
      <w:r>
        <w:t xml:space="preserve"> </w:t>
      </w:r>
      <w:r w:rsidR="00D91118">
        <w:t>включающий</w:t>
      </w:r>
      <w:r>
        <w:t xml:space="preserve"> </w:t>
      </w:r>
      <w:r w:rsidR="007C238E">
        <w:t xml:space="preserve">эмоционально окрашенный </w:t>
      </w:r>
      <w:r w:rsidR="00D91118">
        <w:t xml:space="preserve">коммуникативный </w:t>
      </w:r>
      <w:r>
        <w:t>компонент</w:t>
      </w:r>
      <w:r w:rsidR="007C238E">
        <w:t>, который</w:t>
      </w:r>
      <w:r>
        <w:t xml:space="preserve">: </w:t>
      </w:r>
    </w:p>
    <w:p w14:paraId="4250598F" w14:textId="4CA8ACB7" w:rsidR="00EF3FE3" w:rsidRDefault="00EF3FE3" w:rsidP="00883F38">
      <w:pPr>
        <w:pStyle w:val="af9"/>
        <w:numPr>
          <w:ilvl w:val="0"/>
          <w:numId w:val="2"/>
        </w:numPr>
      </w:pPr>
      <w:r>
        <w:t xml:space="preserve">во-первых, </w:t>
      </w:r>
      <w:r w:rsidR="007C238E">
        <w:t xml:space="preserve">локализовал информационный поток в чате до конкретного адреса и конкретной семьи в границах «вопрос-ответ» через </w:t>
      </w:r>
      <w:r>
        <w:t>соедин</w:t>
      </w:r>
      <w:r w:rsidR="007C238E">
        <w:t>ение</w:t>
      </w:r>
      <w:r>
        <w:t xml:space="preserve"> жителей и </w:t>
      </w:r>
      <w:r w:rsidR="007C238E">
        <w:t>рабочих бригад</w:t>
      </w:r>
      <w:r>
        <w:t xml:space="preserve">. </w:t>
      </w:r>
      <w:r w:rsidR="007C238E">
        <w:t>До этого</w:t>
      </w:r>
      <w:r>
        <w:t xml:space="preserve"> чат использовался </w:t>
      </w:r>
      <w:r w:rsidR="007C238E">
        <w:t xml:space="preserve">только </w:t>
      </w:r>
      <w:r>
        <w:t xml:space="preserve">для размещения общих постов о мероприятиях по ликвидации аварии – о месте и времени встречи с главой региона, о возможности получить горячее питание, о пункте выдачи обогревателей и другое. Конкретные адреса и локальные проблемы </w:t>
      </w:r>
      <w:r w:rsidR="007C238E">
        <w:t xml:space="preserve">модераторами </w:t>
      </w:r>
      <w:r>
        <w:t xml:space="preserve">не отрабатывались, что вызывало </w:t>
      </w:r>
      <w:r w:rsidR="007C238E">
        <w:t>эмоциональный протест</w:t>
      </w:r>
      <w:r>
        <w:t xml:space="preserve"> у </w:t>
      </w:r>
      <w:r w:rsidR="007C238E">
        <w:t>жителей</w:t>
      </w:r>
      <w:r>
        <w:t xml:space="preserve">;  </w:t>
      </w:r>
    </w:p>
    <w:p w14:paraId="1F8893CD" w14:textId="1A47491D" w:rsidR="00EF3FE3" w:rsidRDefault="00EF3FE3" w:rsidP="00883F38">
      <w:pPr>
        <w:pStyle w:val="af9"/>
        <w:numPr>
          <w:ilvl w:val="0"/>
          <w:numId w:val="2"/>
        </w:numPr>
      </w:pPr>
      <w:r>
        <w:t xml:space="preserve">во-вторых, </w:t>
      </w:r>
      <w:r w:rsidR="006E456A">
        <w:t xml:space="preserve">формировал позитивный эмоциональный фон, </w:t>
      </w:r>
      <w:r w:rsidR="007C238E">
        <w:t>сн</w:t>
      </w:r>
      <w:r w:rsidR="006E456A">
        <w:t>имал</w:t>
      </w:r>
      <w:r w:rsidR="007C238E">
        <w:t xml:space="preserve"> напряж</w:t>
      </w:r>
      <w:r w:rsidR="006E456A">
        <w:t>енность</w:t>
      </w:r>
      <w:r w:rsidR="007C238E">
        <w:t xml:space="preserve"> в чате через </w:t>
      </w:r>
      <w:r w:rsidR="006E456A">
        <w:t>периодическое</w:t>
      </w:r>
      <w:r w:rsidR="007C238E">
        <w:t xml:space="preserve"> </w:t>
      </w:r>
      <w:r>
        <w:t>продолжени</w:t>
      </w:r>
      <w:r w:rsidR="006E456A">
        <w:t xml:space="preserve">е </w:t>
      </w:r>
      <w:r>
        <w:t>диалога</w:t>
      </w:r>
      <w:r w:rsidR="006E456A">
        <w:t>. Б</w:t>
      </w:r>
      <w:r>
        <w:t xml:space="preserve">ез причины </w:t>
      </w:r>
      <w:r w:rsidR="006E456A">
        <w:t>жители</w:t>
      </w:r>
      <w:r>
        <w:t xml:space="preserve"> уже не включались в </w:t>
      </w:r>
      <w:r w:rsidR="006E456A">
        <w:t>дискуссии</w:t>
      </w:r>
      <w:r>
        <w:t xml:space="preserve">, не реагировали сверхэмоционально на негативные информационные вбросы; </w:t>
      </w:r>
    </w:p>
    <w:p w14:paraId="6528CDD0" w14:textId="13E2AEE3" w:rsidR="00E270CD" w:rsidRPr="00A251E7" w:rsidRDefault="00EF3FE3" w:rsidP="00883F38">
      <w:pPr>
        <w:pStyle w:val="af9"/>
        <w:numPr>
          <w:ilvl w:val="0"/>
          <w:numId w:val="2"/>
        </w:numPr>
      </w:pPr>
      <w:r>
        <w:t>в-третьих, измен</w:t>
      </w:r>
      <w:r w:rsidR="006E456A">
        <w:t>ил</w:t>
      </w:r>
      <w:r>
        <w:t xml:space="preserve"> рол</w:t>
      </w:r>
      <w:r w:rsidR="006E456A">
        <w:t>ь</w:t>
      </w:r>
      <w:r>
        <w:t xml:space="preserve"> жителей с патерналистской на партнерскую, объедин</w:t>
      </w:r>
      <w:r w:rsidR="008805D7">
        <w:t>яя</w:t>
      </w:r>
      <w:r w:rsidR="006E456A">
        <w:t xml:space="preserve"> </w:t>
      </w:r>
      <w:r>
        <w:t>людей общей радостью</w:t>
      </w:r>
      <w:r w:rsidR="006E456A">
        <w:t xml:space="preserve"> и надеждой</w:t>
      </w:r>
      <w:r>
        <w:t xml:space="preserve">, что ситуация хоть и медленно, но исправляется. Эмпатия и честность стали той самой дверью, которая открыла доступ к сердцам людей. </w:t>
      </w:r>
    </w:p>
    <w:p w14:paraId="22B8B498" w14:textId="4669F9B4" w:rsidR="00E70DD4" w:rsidRPr="00E270CD" w:rsidRDefault="00E70DD4" w:rsidP="00E70DD4">
      <w:pPr>
        <w:pStyle w:val="32"/>
      </w:pPr>
      <w:r w:rsidRPr="00E270CD">
        <w:t>1.1.</w:t>
      </w:r>
      <w:r>
        <w:t>2</w:t>
      </w:r>
      <w:r w:rsidRPr="00E270CD">
        <w:t xml:space="preserve"> </w:t>
      </w:r>
      <w:r w:rsidRPr="00E70DD4">
        <w:t>Кейс-стади</w:t>
      </w:r>
      <w:r w:rsidR="00D91118">
        <w:t>: социально-управленческий механизм, включающий коммуникативный компонент</w:t>
      </w:r>
    </w:p>
    <w:p w14:paraId="6518FCAB" w14:textId="2A206AB7" w:rsidR="00D91118" w:rsidRDefault="006E456A" w:rsidP="00D91118">
      <w:pPr>
        <w:ind w:firstLine="0"/>
      </w:pPr>
      <w:r>
        <w:rPr>
          <w:rStyle w:val="affff2"/>
        </w:rPr>
        <w:t>З</w:t>
      </w:r>
      <w:r w:rsidRPr="00A03778">
        <w:rPr>
          <w:rStyle w:val="affff2"/>
        </w:rPr>
        <w:t>апус</w:t>
      </w:r>
      <w:r>
        <w:rPr>
          <w:rStyle w:val="affff2"/>
        </w:rPr>
        <w:t>к</w:t>
      </w:r>
      <w:r w:rsidRPr="00A03778">
        <w:rPr>
          <w:rStyle w:val="affff2"/>
        </w:rPr>
        <w:t xml:space="preserve"> объединяющ</w:t>
      </w:r>
      <w:r>
        <w:rPr>
          <w:rStyle w:val="affff2"/>
        </w:rPr>
        <w:t>его</w:t>
      </w:r>
      <w:r w:rsidRPr="00A03778">
        <w:rPr>
          <w:rStyle w:val="affff2"/>
        </w:rPr>
        <w:t xml:space="preserve"> коммуникационн</w:t>
      </w:r>
      <w:r>
        <w:rPr>
          <w:rStyle w:val="affff2"/>
        </w:rPr>
        <w:t>ого</w:t>
      </w:r>
      <w:r w:rsidRPr="00A03778">
        <w:rPr>
          <w:rStyle w:val="affff2"/>
        </w:rPr>
        <w:t xml:space="preserve"> флешмоб</w:t>
      </w:r>
      <w:r>
        <w:rPr>
          <w:rStyle w:val="affff2"/>
        </w:rPr>
        <w:t>а</w:t>
      </w:r>
      <w:r w:rsidRPr="00A03778">
        <w:rPr>
          <w:rStyle w:val="affff2"/>
        </w:rPr>
        <w:t xml:space="preserve"> «Скажи доброе </w:t>
      </w:r>
      <w:r w:rsidRPr="00D42366">
        <w:t>слов</w:t>
      </w:r>
      <w:r>
        <w:t>о тем, кто пришел тебе помочь!» выступил э</w:t>
      </w:r>
      <w:r>
        <w:rPr>
          <w:rStyle w:val="affff2"/>
        </w:rPr>
        <w:t>моциональным инструментом социально-управленческого механизма. Ж</w:t>
      </w:r>
      <w:r w:rsidR="00D91118" w:rsidRPr="00D42366">
        <w:t>ител</w:t>
      </w:r>
      <w:r>
        <w:t xml:space="preserve"> обратили внимание на то</w:t>
      </w:r>
      <w:r w:rsidR="00D91118" w:rsidRPr="00D42366">
        <w:t>, какую тяжелую работу выполняют рабочие</w:t>
      </w:r>
      <w:r>
        <w:t>,</w:t>
      </w:r>
      <w:r w:rsidR="00D91118" w:rsidRPr="00D42366">
        <w:t xml:space="preserve"> начали выражать благодарность комментариями, стихами в отношении работников Мособлгаз, аварийных бригад Московской области, ГБУ ГОРМОСТ, Мосводоканала и других предприятий</w:t>
      </w:r>
      <w:r>
        <w:t>. С</w:t>
      </w:r>
      <w:r w:rsidR="00D91118" w:rsidRPr="00D42366">
        <w:t xml:space="preserve">ообщения носили </w:t>
      </w:r>
      <w:r>
        <w:t>эмоциональный, адресный</w:t>
      </w:r>
      <w:r w:rsidR="00D91118" w:rsidRPr="00D42366">
        <w:t xml:space="preserve"> характер</w:t>
      </w:r>
      <w:r>
        <w:t>,</w:t>
      </w:r>
      <w:r w:rsidR="00D91118" w:rsidRPr="00D42366">
        <w:t xml:space="preserve"> одобряющие </w:t>
      </w:r>
      <w:r w:rsidR="00033904">
        <w:t xml:space="preserve">ответные </w:t>
      </w:r>
      <w:r w:rsidR="00D91118" w:rsidRPr="00D42366">
        <w:t>эмодзи</w:t>
      </w:r>
      <w:r w:rsidR="00033904">
        <w:t xml:space="preserve">. </w:t>
      </w:r>
      <w:r w:rsidR="00E7794A">
        <w:t xml:space="preserve"> </w:t>
      </w:r>
      <w:r w:rsidR="00033904">
        <w:t>О</w:t>
      </w:r>
      <w:r w:rsidR="00D91118" w:rsidRPr="00D42366">
        <w:t>бщая лента со</w:t>
      </w:r>
      <w:r w:rsidR="002E18F4">
        <w:t>общений</w:t>
      </w:r>
      <w:r w:rsidR="00E7794A">
        <w:t xml:space="preserve"> </w:t>
      </w:r>
      <w:r w:rsidR="002E18F4">
        <w:t xml:space="preserve"> </w:t>
      </w:r>
      <w:r w:rsidR="008805D7">
        <w:t>(</w:t>
      </w:r>
      <w:r w:rsidR="008805D7" w:rsidRPr="008805D7">
        <w:t>https://t.me/nash_klimovsk/</w:t>
      </w:r>
      <w:r w:rsidR="008805D7">
        <w:t xml:space="preserve">) </w:t>
      </w:r>
      <w:r w:rsidR="002E18F4">
        <w:t>стала менять настроение:</w:t>
      </w:r>
    </w:p>
    <w:p w14:paraId="0CB356E4" w14:textId="1A15FAC0" w:rsidR="00E7794A" w:rsidRPr="00E7794A" w:rsidRDefault="00E7794A" w:rsidP="008805D7">
      <w:pPr>
        <w:pStyle w:val="af9"/>
        <w:numPr>
          <w:ilvl w:val="0"/>
          <w:numId w:val="2"/>
        </w:numPr>
        <w:jc w:val="left"/>
      </w:pPr>
      <w:hyperlink r:id="rId8" w:history="1">
        <w:r w:rsidRPr="00E7794A">
          <w:t>@Rensek</w:t>
        </w:r>
      </w:hyperlink>
      <w:r w:rsidRPr="00E7794A">
        <w:t> in </w:t>
      </w:r>
      <w:hyperlink r:id="rId9" w:history="1">
        <w:r w:rsidRPr="00E7794A">
          <w:t>Наш Климовск</w:t>
        </w:r>
      </w:hyperlink>
      <w:r w:rsidR="008805D7">
        <w:t xml:space="preserve"> </w:t>
      </w:r>
      <w:r w:rsidR="008805D7" w:rsidRPr="008805D7">
        <w:br/>
      </w:r>
      <w:r w:rsidRPr="00E7794A">
        <w:t xml:space="preserve">Южный поселок  </w:t>
      </w:r>
      <w:hyperlink r:id="rId10" w:history="1">
        <w:r w:rsidRPr="00DE4A82">
          <w:t xml:space="preserve"> Пресс-служба МинЖКХ</w:t>
        </w:r>
        <w:r w:rsidR="008805D7" w:rsidRPr="008805D7">
          <w:br/>
        </w:r>
      </w:hyperlink>
      <w:r w:rsidRPr="00E7794A">
        <w:t>Дом 22 - в доме требуется полностью перекладка систем отопления замена радиаторов  Работы начнутся утром в течение 3 часов и будут выполняться подрядной организацией Фонда капитального ремонта Московской области.</w:t>
      </w:r>
    </w:p>
    <w:p w14:paraId="577E2514" w14:textId="77777777" w:rsidR="008805D7" w:rsidRDefault="00E7794A" w:rsidP="008805D7">
      <w:pPr>
        <w:pStyle w:val="af9"/>
        <w:numPr>
          <w:ilvl w:val="0"/>
          <w:numId w:val="2"/>
        </w:numPr>
        <w:jc w:val="left"/>
      </w:pPr>
      <w:hyperlink r:id="rId11" w:history="1">
        <w:r w:rsidRPr="00E7794A">
          <w:t>@Rensek</w:t>
        </w:r>
      </w:hyperlink>
      <w:r w:rsidRPr="00E7794A">
        <w:t> in </w:t>
      </w:r>
      <w:hyperlink r:id="rId12" w:history="1">
        <w:r w:rsidRPr="00E7794A">
          <w:t>Наш Климовск</w:t>
        </w:r>
      </w:hyperlink>
      <w:r w:rsidR="008805D7" w:rsidRPr="008805D7">
        <w:br/>
      </w:r>
      <w:r w:rsidRPr="00E7794A">
        <w:t xml:space="preserve">Южный поселок  </w:t>
      </w:r>
      <w:hyperlink r:id="rId13" w:history="1">
        <w:r w:rsidRPr="00DE4A82">
          <w:t xml:space="preserve"> Пресс-служба МинЖКХ</w:t>
        </w:r>
        <w:r w:rsidR="008805D7" w:rsidRPr="008805D7">
          <w:br/>
        </w:r>
      </w:hyperlink>
      <w:r w:rsidRPr="00E7794A">
        <w:t>ВНИМАНИЕ!</w:t>
      </w:r>
      <w:r w:rsidR="008805D7" w:rsidRPr="008805D7">
        <w:t xml:space="preserve"> </w:t>
      </w:r>
      <w:r w:rsidR="008805D7" w:rsidRPr="008805D7">
        <w:br/>
      </w:r>
      <w:r w:rsidRPr="00E7794A">
        <w:t>Дом 28 – парни спасают дом</w:t>
      </w:r>
      <w:r w:rsidR="008805D7" w:rsidRPr="008805D7">
        <w:br/>
      </w:r>
      <w:r w:rsidRPr="00E7794A">
        <w:t>Прямо сейчас: прогрев верхнего слива на чердаке.</w:t>
      </w:r>
      <w:r w:rsidR="008805D7" w:rsidRPr="008805D7">
        <w:t xml:space="preserve"> </w:t>
      </w:r>
      <w:r w:rsidR="008805D7" w:rsidRPr="008805D7">
        <w:br/>
      </w:r>
      <w:r w:rsidRPr="00E7794A">
        <w:t>Конечно, результат в итоге будет для жителей положительным, скорее бы пришло тепло в дом 28 поселка Южный</w:t>
      </w:r>
      <w:r w:rsidR="008805D7" w:rsidRPr="008805D7">
        <w:br/>
      </w:r>
      <w:r w:rsidRPr="00E7794A">
        <w:t>Подари доброе слово тем, кто пришел тебе на помочь!!</w:t>
      </w:r>
      <w:r w:rsidR="008805D7" w:rsidRPr="008805D7">
        <w:t xml:space="preserve"> </w:t>
      </w:r>
    </w:p>
    <w:p w14:paraId="66C5DB61" w14:textId="77777777" w:rsidR="008805D7" w:rsidRDefault="00E7794A" w:rsidP="008805D7">
      <w:pPr>
        <w:pStyle w:val="af9"/>
        <w:numPr>
          <w:ilvl w:val="0"/>
          <w:numId w:val="2"/>
        </w:numPr>
        <w:jc w:val="left"/>
      </w:pPr>
      <w:r w:rsidRPr="00E7794A">
        <w:t>Вера Чуркина</w:t>
      </w:r>
      <w:r w:rsidR="008805D7" w:rsidRPr="008805D7">
        <w:br/>
      </w:r>
      <w:r w:rsidRPr="00E7794A">
        <w:t>Хочу выразить огромную благодарность бригаде из Электростали!! Она три дня провела в доме по Холодова 6. Устанавливали батареи, варили протекающую трубу в квартире почти вслепую (дыра была не видна). Запомнила имена сварщика Андрея, слесаря Андрея, и еще двое работников. И старший по технадзору Руслан. Спасибо им огромное!!!</w:t>
      </w:r>
      <w:r w:rsidR="008805D7" w:rsidRPr="008805D7">
        <w:t xml:space="preserve"> </w:t>
      </w:r>
    </w:p>
    <w:p w14:paraId="320D752E" w14:textId="574E0294" w:rsidR="00D91118" w:rsidRDefault="00E7794A" w:rsidP="008805D7">
      <w:pPr>
        <w:pStyle w:val="af9"/>
        <w:numPr>
          <w:ilvl w:val="0"/>
          <w:numId w:val="2"/>
        </w:numPr>
        <w:jc w:val="left"/>
      </w:pPr>
      <w:hyperlink r:id="rId14" w:history="1">
        <w:r w:rsidRPr="00E7794A">
          <w:t>@Rensek</w:t>
        </w:r>
      </w:hyperlink>
      <w:r w:rsidRPr="00E7794A">
        <w:t> in </w:t>
      </w:r>
      <w:hyperlink r:id="rId15" w:history="1">
        <w:r w:rsidRPr="00E7794A">
          <w:t>Наш Климовск</w:t>
        </w:r>
      </w:hyperlink>
      <w:r w:rsidR="008805D7" w:rsidRPr="008805D7">
        <w:br/>
      </w:r>
      <w:r w:rsidRPr="00E7794A">
        <w:t xml:space="preserve">Южный поселок  </w:t>
      </w:r>
      <w:hyperlink r:id="rId16" w:history="1">
        <w:r w:rsidRPr="00DE4A82">
          <w:t xml:space="preserve"> Пресс-служба МинЖКХ</w:t>
        </w:r>
        <w:r w:rsidR="008805D7" w:rsidRPr="008805D7">
          <w:br/>
        </w:r>
      </w:hyperlink>
      <w:r w:rsidRPr="00E7794A">
        <w:t>Спасибо, передала ваши слова ребятам, которые работали на вашем доме. Поселок Южный - самый сложный, но люди сферы ЖКХ - крепкие ребята. Найдите добрые слова, скажите им </w:t>
      </w:r>
      <w:r w:rsidRPr="008805D7">
        <w:rPr>
          <w:rFonts w:ascii="Segoe UI Symbol" w:hAnsi="Segoe UI Symbol" w:cs="Segoe UI Symbol"/>
        </w:rPr>
        <w:t>❤</w:t>
      </w:r>
      <w:r w:rsidRPr="00E7794A">
        <w:t>️</w:t>
      </w:r>
    </w:p>
    <w:p w14:paraId="6F056E5A" w14:textId="2BDA5EB5" w:rsidR="00E70DD4" w:rsidRPr="00E270CD" w:rsidRDefault="00E70DD4" w:rsidP="00E70DD4">
      <w:pPr>
        <w:pStyle w:val="32"/>
      </w:pPr>
      <w:r w:rsidRPr="00E270CD">
        <w:lastRenderedPageBreak/>
        <w:t>1.1.</w:t>
      </w:r>
      <w:r>
        <w:t>3</w:t>
      </w:r>
      <w:r w:rsidRPr="00E270CD">
        <w:t xml:space="preserve"> </w:t>
      </w:r>
      <w:r w:rsidRPr="00E70DD4">
        <w:t>Кейс-стади</w:t>
      </w:r>
      <w:r w:rsidR="00D91118">
        <w:t>:</w:t>
      </w:r>
      <w:r>
        <w:t xml:space="preserve"> </w:t>
      </w:r>
      <w:r w:rsidR="00D91118">
        <w:t>нейтрализация фейковых</w:t>
      </w:r>
      <w:r>
        <w:t xml:space="preserve"> </w:t>
      </w:r>
      <w:r w:rsidR="00D91118">
        <w:t>«вбросов»</w:t>
      </w:r>
    </w:p>
    <w:p w14:paraId="1FDE13CB" w14:textId="3A6A659B" w:rsidR="00E70DD4" w:rsidRDefault="00033904" w:rsidP="006F597F">
      <w:pPr>
        <w:ind w:firstLine="0"/>
      </w:pPr>
      <w:r>
        <w:t xml:space="preserve">Отметим еще один важный аспект, ставший традиционным в условиях трансформации медиапространства – обязательное появление фейков и коммуникативных деструкций в новых медиа, включение в коммуникации политически ангажированных сил. </w:t>
      </w:r>
      <w:r w:rsidR="002E18F4" w:rsidRPr="009F2C98">
        <w:rPr>
          <w:rStyle w:val="affff2"/>
        </w:rPr>
        <w:t xml:space="preserve">Отсутствие информации в первые несколько дней аварии </w:t>
      </w:r>
      <w:r w:rsidR="00571842">
        <w:rPr>
          <w:rStyle w:val="affff2"/>
        </w:rPr>
        <w:t>спровоцировало</w:t>
      </w:r>
      <w:r w:rsidR="002E18F4" w:rsidRPr="009F2C98">
        <w:rPr>
          <w:rStyle w:val="affff2"/>
        </w:rPr>
        <w:t xml:space="preserve"> </w:t>
      </w:r>
      <w:r w:rsidR="00571842">
        <w:rPr>
          <w:rStyle w:val="affff2"/>
        </w:rPr>
        <w:t xml:space="preserve">деятельность против власти </w:t>
      </w:r>
      <w:r w:rsidR="00571842">
        <w:t xml:space="preserve">эмоционально возбужденной </w:t>
      </w:r>
      <w:r w:rsidRPr="009F2C98">
        <w:rPr>
          <w:rStyle w:val="affff2"/>
        </w:rPr>
        <w:t>групп</w:t>
      </w:r>
      <w:r w:rsidR="00571842">
        <w:rPr>
          <w:rStyle w:val="affff2"/>
        </w:rPr>
        <w:t>ы</w:t>
      </w:r>
      <w:r>
        <w:t>.  П</w:t>
      </w:r>
      <w:r w:rsidR="002E18F4">
        <w:t xml:space="preserve">оявились </w:t>
      </w:r>
      <w:r>
        <w:t xml:space="preserve">вбросы </w:t>
      </w:r>
      <w:r w:rsidR="00571842">
        <w:t xml:space="preserve">с призывами </w:t>
      </w:r>
      <w:r>
        <w:t xml:space="preserve">организовать обращение к Президенту РФ </w:t>
      </w:r>
      <w:r w:rsidR="00571842">
        <w:t>требованию перерасчета платы за коммунальные услуги, данные действия сопровождались конкретными услугами (</w:t>
      </w:r>
      <w:r>
        <w:t>ссылкой на форму для написания обращений</w:t>
      </w:r>
      <w:r w:rsidR="00571842">
        <w:t xml:space="preserve"> к органам власти</w:t>
      </w:r>
      <w:r>
        <w:t xml:space="preserve">, </w:t>
      </w:r>
      <w:r w:rsidR="002E18F4">
        <w:t>размещени</w:t>
      </w:r>
      <w:r>
        <w:t>е контактов юристов</w:t>
      </w:r>
      <w:r w:rsidR="00571842">
        <w:t xml:space="preserve"> и т.п.).</w:t>
      </w:r>
      <w:r w:rsidR="002E18F4">
        <w:t xml:space="preserve"> </w:t>
      </w:r>
      <w:r w:rsidR="003849DC">
        <w:t>Эти авторы актуализировались с заданной периодичностью одновременно в разных ветках обсуждений, вбрасывали новые темы, разжигающие негативный настрой, без продолжения логики обсуждения, и</w:t>
      </w:r>
      <w:r w:rsidR="00571842">
        <w:t xml:space="preserve">дентифицировать </w:t>
      </w:r>
      <w:r w:rsidR="003849DC">
        <w:t>их</w:t>
      </w:r>
      <w:r w:rsidR="00571842">
        <w:t xml:space="preserve"> было невозможно. </w:t>
      </w:r>
      <w:r w:rsidR="003849DC">
        <w:t xml:space="preserve">Они </w:t>
      </w:r>
      <w:r w:rsidR="006F597F">
        <w:t xml:space="preserve">не </w:t>
      </w:r>
      <w:r>
        <w:t xml:space="preserve">являлись ни пострадавшими от аварии жителями, ни представителями тех, кто ликвидирует последствия чрезвычайной ситуации, ни модераторами. </w:t>
      </w:r>
      <w:r w:rsidR="002E18F4">
        <w:t xml:space="preserve">Организованность вторжения проявлялось </w:t>
      </w:r>
      <w:r w:rsidR="00571842">
        <w:t xml:space="preserve">во владении навыками общения с населением в социальных медиа, </w:t>
      </w:r>
      <w:r w:rsidR="002E18F4">
        <w:t xml:space="preserve">в применении специализированных информационных баз, из которых подбирались </w:t>
      </w:r>
      <w:r w:rsidR="003849DC">
        <w:t xml:space="preserve">выглядевшие правдоподобными одинаковые по стилю видеофрагменты и фото, </w:t>
      </w:r>
      <w:r w:rsidR="002E18F4">
        <w:t>смазанные аватарки-селфи telegram-аккаунтов.</w:t>
      </w:r>
      <w:r w:rsidR="006F597F">
        <w:t xml:space="preserve"> </w:t>
      </w:r>
      <w:r w:rsidR="003849DC">
        <w:t>О</w:t>
      </w:r>
      <w:r w:rsidR="002E18F4">
        <w:t xml:space="preserve">тметим, что </w:t>
      </w:r>
      <w:r w:rsidR="006F597F">
        <w:t>специалисту по связям с общественностью</w:t>
      </w:r>
      <w:r w:rsidR="002E18F4">
        <w:t xml:space="preserve"> удалось </w:t>
      </w:r>
      <w:r w:rsidR="003849DC">
        <w:t xml:space="preserve">распознать и нейтрализовать вбрасывание фейковых тем, </w:t>
      </w:r>
      <w:r w:rsidR="002E18F4">
        <w:t>преодолеть общий негативный настрой</w:t>
      </w:r>
      <w:r w:rsidR="00FC5392">
        <w:t>,</w:t>
      </w:r>
      <w:r w:rsidR="003849DC">
        <w:t xml:space="preserve"> обращая</w:t>
      </w:r>
      <w:r w:rsidR="00FC5392">
        <w:t xml:space="preserve"> </w:t>
      </w:r>
      <w:r w:rsidR="003849DC">
        <w:t xml:space="preserve">внимание жителей на такие враждебные действия </w:t>
      </w:r>
      <w:r w:rsidR="002E18F4">
        <w:t>(рис. 1).</w:t>
      </w:r>
      <w:r w:rsidR="00FC5392" w:rsidRPr="00FC5392">
        <w:t xml:space="preserve"> </w:t>
      </w:r>
      <w:r w:rsidR="00FC5392" w:rsidRPr="005421AC">
        <w:t>Жители Климовска в чате видели конкретные ответы; специалист сопровождал комментарии жителей словами поддержки, не скрывая сострадания и проявляя эмпатию, а сами климовчане все более становились партнерами и участниками преодоления кризисной ситуации.</w:t>
      </w:r>
    </w:p>
    <w:p w14:paraId="5D2E91C9" w14:textId="386108E6" w:rsidR="002E18F4" w:rsidRDefault="002E18F4" w:rsidP="00157770">
      <w:pPr>
        <w:pStyle w:val="afff7"/>
      </w:pPr>
      <w:r w:rsidRPr="00157770">
        <w:rPr>
          <w:noProof/>
          <w:lang w:eastAsia="ru-RU"/>
        </w:rPr>
        <w:drawing>
          <wp:inline distT="0" distB="0" distL="0" distR="0" wp14:anchorId="2867447E" wp14:editId="44923751">
            <wp:extent cx="3639820" cy="2820035"/>
            <wp:effectExtent l="19050" t="19050" r="17780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820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9BA748" w14:textId="0F3D5F09" w:rsidR="002E18F4" w:rsidRDefault="002E18F4" w:rsidP="002E18F4">
      <w:pPr>
        <w:pStyle w:val="afff8"/>
      </w:pPr>
      <w:r w:rsidRPr="005421AC">
        <w:t>Рис.</w:t>
      </w:r>
      <w:r w:rsidR="00AB03A2">
        <w:t>1</w:t>
      </w:r>
      <w:r w:rsidR="00157770">
        <w:t>.</w:t>
      </w:r>
      <w:r w:rsidRPr="005421AC">
        <w:t xml:space="preserve"> Фрагмент из ленты сообщений</w:t>
      </w:r>
      <w:r>
        <w:t xml:space="preserve"> ( </w:t>
      </w:r>
      <w:hyperlink r:id="rId18" w:history="1">
        <w:r w:rsidRPr="002E18F4">
          <w:t>https://t.me/nash_klimovsk/5075/21542</w:t>
        </w:r>
      </w:hyperlink>
      <w:r>
        <w:t>).</w:t>
      </w:r>
    </w:p>
    <w:p w14:paraId="1610CD91" w14:textId="0E1E8ECD" w:rsidR="00E70DD4" w:rsidRDefault="00E70DD4" w:rsidP="00883F38">
      <w:pPr>
        <w:pStyle w:val="11"/>
      </w:pPr>
      <w:r>
        <w:t>2</w:t>
      </w:r>
      <w:r w:rsidRPr="00E91361">
        <w:t xml:space="preserve"> </w:t>
      </w:r>
      <w:r w:rsidR="00EF3FE3" w:rsidRPr="00BF3172">
        <w:t>Инфраструктура властно-гражданственных новых медиа</w:t>
      </w:r>
    </w:p>
    <w:p w14:paraId="0D99125A" w14:textId="390BA624" w:rsidR="002E18F4" w:rsidRDefault="00FC5392" w:rsidP="002E18F4">
      <w:pPr>
        <w:ind w:firstLine="0"/>
        <w:rPr>
          <w:lang w:eastAsia="ru-RU"/>
        </w:rPr>
      </w:pPr>
      <w:r>
        <w:rPr>
          <w:rStyle w:val="affff2"/>
        </w:rPr>
        <w:t>Анализ всей ситуации показывает</w:t>
      </w:r>
      <w:r w:rsidR="002E18F4" w:rsidRPr="005B1BE6">
        <w:rPr>
          <w:rStyle w:val="affff2"/>
        </w:rPr>
        <w:t xml:space="preserve">, что </w:t>
      </w:r>
      <w:r>
        <w:rPr>
          <w:rStyle w:val="affff2"/>
        </w:rPr>
        <w:t xml:space="preserve">управленческий механизм органа власти несколько запаздывает, </w:t>
      </w:r>
      <w:r w:rsidR="002E18F4" w:rsidRPr="005B1BE6">
        <w:rPr>
          <w:rStyle w:val="affff2"/>
        </w:rPr>
        <w:t>свое присутствие в</w:t>
      </w:r>
      <w:r w:rsidR="002E18F4" w:rsidRPr="001728D5">
        <w:rPr>
          <w:lang w:eastAsia="ru-RU"/>
        </w:rPr>
        <w:t xml:space="preserve"> инфраструктуре новых медиа </w:t>
      </w:r>
      <w:r>
        <w:rPr>
          <w:lang w:eastAsia="ru-RU"/>
        </w:rPr>
        <w:t xml:space="preserve">необходимо </w:t>
      </w:r>
      <w:r w:rsidRPr="005B1BE6">
        <w:rPr>
          <w:rStyle w:val="affff2"/>
        </w:rPr>
        <w:t xml:space="preserve">выстраивать </w:t>
      </w:r>
      <w:r w:rsidR="002E18F4" w:rsidRPr="001728D5">
        <w:rPr>
          <w:lang w:eastAsia="ru-RU"/>
        </w:rPr>
        <w:t xml:space="preserve">не в период кризиса, а формировать </w:t>
      </w:r>
      <w:r w:rsidRPr="001728D5">
        <w:rPr>
          <w:lang w:eastAsia="ru-RU"/>
        </w:rPr>
        <w:t>постоянно взаимодейств</w:t>
      </w:r>
      <w:r>
        <w:rPr>
          <w:lang w:eastAsia="ru-RU"/>
        </w:rPr>
        <w:t>ующее</w:t>
      </w:r>
      <w:r w:rsidRPr="001728D5">
        <w:rPr>
          <w:lang w:eastAsia="ru-RU"/>
        </w:rPr>
        <w:t xml:space="preserve"> с гражданами </w:t>
      </w:r>
      <w:r w:rsidR="002E18F4" w:rsidRPr="001728D5">
        <w:rPr>
          <w:lang w:eastAsia="ru-RU"/>
        </w:rPr>
        <w:t>общее медийное поле</w:t>
      </w:r>
      <w:r>
        <w:rPr>
          <w:lang w:eastAsia="ru-RU"/>
        </w:rPr>
        <w:t>,</w:t>
      </w:r>
      <w:r w:rsidR="002E18F4" w:rsidRPr="001728D5">
        <w:rPr>
          <w:lang w:eastAsia="ru-RU"/>
        </w:rPr>
        <w:t xml:space="preserve"> </w:t>
      </w:r>
      <w:r>
        <w:rPr>
          <w:lang w:eastAsia="ru-RU"/>
        </w:rPr>
        <w:t>включающее</w:t>
      </w:r>
      <w:r w:rsidR="002E18F4" w:rsidRPr="001728D5">
        <w:rPr>
          <w:lang w:eastAsia="ru-RU"/>
        </w:rPr>
        <w:t xml:space="preserve"> как официальны</w:t>
      </w:r>
      <w:r>
        <w:rPr>
          <w:lang w:eastAsia="ru-RU"/>
        </w:rPr>
        <w:t>е</w:t>
      </w:r>
      <w:r w:rsidR="002E18F4" w:rsidRPr="001728D5">
        <w:rPr>
          <w:lang w:eastAsia="ru-RU"/>
        </w:rPr>
        <w:t xml:space="preserve"> государственны</w:t>
      </w:r>
      <w:r>
        <w:rPr>
          <w:lang w:eastAsia="ru-RU"/>
        </w:rPr>
        <w:t>е</w:t>
      </w:r>
      <w:r w:rsidR="002E18F4" w:rsidRPr="001728D5">
        <w:rPr>
          <w:lang w:eastAsia="ru-RU"/>
        </w:rPr>
        <w:t xml:space="preserve"> ресурс</w:t>
      </w:r>
      <w:r>
        <w:rPr>
          <w:lang w:eastAsia="ru-RU"/>
        </w:rPr>
        <w:t>ы</w:t>
      </w:r>
      <w:r w:rsidR="002E18F4" w:rsidRPr="001728D5">
        <w:rPr>
          <w:lang w:eastAsia="ru-RU"/>
        </w:rPr>
        <w:t>, портал</w:t>
      </w:r>
      <w:r>
        <w:rPr>
          <w:lang w:eastAsia="ru-RU"/>
        </w:rPr>
        <w:t>ы</w:t>
      </w:r>
      <w:r w:rsidR="002E18F4" w:rsidRPr="001728D5">
        <w:rPr>
          <w:lang w:eastAsia="ru-RU"/>
        </w:rPr>
        <w:t>, платформ</w:t>
      </w:r>
      <w:r>
        <w:rPr>
          <w:lang w:eastAsia="ru-RU"/>
        </w:rPr>
        <w:t>ы</w:t>
      </w:r>
      <w:r w:rsidR="002E18F4" w:rsidRPr="001728D5">
        <w:rPr>
          <w:lang w:eastAsia="ru-RU"/>
        </w:rPr>
        <w:t>, так и негосударственны</w:t>
      </w:r>
      <w:r>
        <w:rPr>
          <w:lang w:eastAsia="ru-RU"/>
        </w:rPr>
        <w:t>е</w:t>
      </w:r>
      <w:r w:rsidR="002E18F4" w:rsidRPr="001728D5">
        <w:rPr>
          <w:lang w:eastAsia="ru-RU"/>
        </w:rPr>
        <w:t xml:space="preserve">. </w:t>
      </w:r>
      <w:r>
        <w:rPr>
          <w:lang w:eastAsia="ru-RU"/>
        </w:rPr>
        <w:t xml:space="preserve">Наиболее результативными выступают </w:t>
      </w:r>
      <w:r w:rsidR="002E18F4" w:rsidRPr="001728D5">
        <w:rPr>
          <w:lang w:eastAsia="ru-RU"/>
        </w:rPr>
        <w:t>экосистем</w:t>
      </w:r>
      <w:r>
        <w:rPr>
          <w:lang w:eastAsia="ru-RU"/>
        </w:rPr>
        <w:t>ы</w:t>
      </w:r>
      <w:r w:rsidR="002E18F4" w:rsidRPr="001728D5">
        <w:rPr>
          <w:lang w:eastAsia="ru-RU"/>
        </w:rPr>
        <w:t xml:space="preserve">, в которых взаимодействие проходит по общим правилам и этическим нормам, что дает возможность влиять на </w:t>
      </w:r>
      <w:r>
        <w:rPr>
          <w:lang w:eastAsia="ru-RU"/>
        </w:rPr>
        <w:t>ситуацию</w:t>
      </w:r>
      <w:r w:rsidR="002E18F4" w:rsidRPr="001728D5">
        <w:rPr>
          <w:lang w:eastAsia="ru-RU"/>
        </w:rPr>
        <w:t xml:space="preserve"> даже тогда, когда формально </w:t>
      </w:r>
      <w:r w:rsidRPr="001728D5">
        <w:rPr>
          <w:lang w:eastAsia="ru-RU"/>
        </w:rPr>
        <w:t>участник</w:t>
      </w:r>
      <w:r>
        <w:rPr>
          <w:lang w:eastAsia="ru-RU"/>
        </w:rPr>
        <w:t>и</w:t>
      </w:r>
      <w:r w:rsidR="002E18F4" w:rsidRPr="001728D5">
        <w:rPr>
          <w:lang w:eastAsia="ru-RU"/>
        </w:rPr>
        <w:t xml:space="preserve"> находятся вне управленческой иерархии. </w:t>
      </w:r>
    </w:p>
    <w:p w14:paraId="4461B72D" w14:textId="36436734" w:rsidR="002E18F4" w:rsidRDefault="002E18F4" w:rsidP="002E18F4">
      <w:pPr>
        <w:rPr>
          <w:lang w:eastAsia="ru-RU"/>
        </w:rPr>
      </w:pPr>
      <w:r w:rsidRPr="001728D5">
        <w:rPr>
          <w:lang w:eastAsia="ru-RU"/>
        </w:rPr>
        <w:t xml:space="preserve">Взаимопроникновение новых медиа и органа власти предполагает </w:t>
      </w:r>
      <w:r w:rsidR="00FC5392">
        <w:rPr>
          <w:lang w:eastAsia="ru-RU"/>
        </w:rPr>
        <w:t>также правильное</w:t>
      </w:r>
      <w:r w:rsidRPr="001728D5">
        <w:rPr>
          <w:lang w:eastAsia="ru-RU"/>
        </w:rPr>
        <w:t xml:space="preserve"> распределение ролей в </w:t>
      </w:r>
      <w:r w:rsidR="00FC5392">
        <w:rPr>
          <w:lang w:eastAsia="ru-RU"/>
        </w:rPr>
        <w:t>коммуникационной</w:t>
      </w:r>
      <w:r w:rsidRPr="001728D5">
        <w:rPr>
          <w:lang w:eastAsia="ru-RU"/>
        </w:rPr>
        <w:t xml:space="preserve"> системе. </w:t>
      </w:r>
      <w:r w:rsidR="00FC5392">
        <w:rPr>
          <w:lang w:eastAsia="ru-RU"/>
        </w:rPr>
        <w:t>В таком</w:t>
      </w:r>
      <w:r w:rsidRPr="001728D5">
        <w:rPr>
          <w:lang w:eastAsia="ru-RU"/>
        </w:rPr>
        <w:t xml:space="preserve"> социально-управленческом механизме новые медиа </w:t>
      </w:r>
      <w:r w:rsidR="002E3D52">
        <w:rPr>
          <w:lang w:eastAsia="ru-RU"/>
        </w:rPr>
        <w:t>могут стать</w:t>
      </w:r>
      <w:r w:rsidRPr="001728D5">
        <w:rPr>
          <w:lang w:eastAsia="ru-RU"/>
        </w:rPr>
        <w:t xml:space="preserve"> инструментом для регулирования напряжен</w:t>
      </w:r>
      <w:r w:rsidR="002E3D52">
        <w:rPr>
          <w:lang w:eastAsia="ru-RU"/>
        </w:rPr>
        <w:t xml:space="preserve">ности. </w:t>
      </w:r>
      <w:r w:rsidRPr="001728D5">
        <w:rPr>
          <w:lang w:eastAsia="ru-RU"/>
        </w:rPr>
        <w:t xml:space="preserve">Усиление социально-управленческого механизма возможно за счет построения транс-коммуникации, при </w:t>
      </w:r>
      <w:r w:rsidRPr="001728D5">
        <w:rPr>
          <w:lang w:eastAsia="ru-RU"/>
        </w:rPr>
        <w:lastRenderedPageBreak/>
        <w:t>которо</w:t>
      </w:r>
      <w:r w:rsidR="002E3D52">
        <w:rPr>
          <w:lang w:eastAsia="ru-RU"/>
        </w:rPr>
        <w:t>й</w:t>
      </w:r>
      <w:r w:rsidRPr="001728D5">
        <w:rPr>
          <w:lang w:eastAsia="ru-RU"/>
        </w:rPr>
        <w:t xml:space="preserve"> коммуникативный компонент, включенный в регламент деятельности каждого чиновника, будет пронизывать всю систему органа власти – от управленца до рядового специалиста и привлеченных рабочих бригад. Только в этом случае возможна эффективная организация взаимодействия с населением и может быть достигнута целевая установка по формированию позитивных настроений.</w:t>
      </w:r>
    </w:p>
    <w:p w14:paraId="5FC3D3E4" w14:textId="44025B6C" w:rsidR="00EF3FE3" w:rsidRDefault="00EF3FE3" w:rsidP="00883F38">
      <w:pPr>
        <w:pStyle w:val="11"/>
      </w:pPr>
      <w:r>
        <w:t>3</w:t>
      </w:r>
      <w:r w:rsidRPr="00E91361">
        <w:t xml:space="preserve"> </w:t>
      </w:r>
      <w:r w:rsidRPr="00BF3172">
        <w:t>Решение проблемы</w:t>
      </w:r>
      <w:r w:rsidR="00CB5D7F">
        <w:t xml:space="preserve"> </w:t>
      </w:r>
      <w:r w:rsidRPr="00BF3172">
        <w:t>– создание инновационного управленческого механизма</w:t>
      </w:r>
    </w:p>
    <w:p w14:paraId="55358939" w14:textId="68FA0DBD" w:rsidR="002E18F4" w:rsidRDefault="002E18F4" w:rsidP="0065241D">
      <w:pPr>
        <w:ind w:firstLine="0"/>
      </w:pPr>
      <w:r w:rsidRPr="00255A46">
        <w:rPr>
          <w:rStyle w:val="affff2"/>
        </w:rPr>
        <w:t xml:space="preserve">На основании полученного опыта сформулируем </w:t>
      </w:r>
      <w:r w:rsidR="0065241D">
        <w:rPr>
          <w:rStyle w:val="affff2"/>
        </w:rPr>
        <w:t>принципы</w:t>
      </w:r>
      <w:r w:rsidRPr="00255A46">
        <w:rPr>
          <w:rStyle w:val="affff2"/>
        </w:rPr>
        <w:t xml:space="preserve"> построения </w:t>
      </w:r>
      <w:r w:rsidR="0065241D">
        <w:t>конструктивной</w:t>
      </w:r>
      <w:r w:rsidR="0065241D" w:rsidRPr="00255A46">
        <w:rPr>
          <w:rStyle w:val="affff2"/>
        </w:rPr>
        <w:t xml:space="preserve"> </w:t>
      </w:r>
      <w:r w:rsidRPr="00255A46">
        <w:rPr>
          <w:rStyle w:val="affff2"/>
        </w:rPr>
        <w:t>коммуникационной</w:t>
      </w:r>
      <w:r>
        <w:t xml:space="preserve"> системы</w:t>
      </w:r>
      <w:r w:rsidR="0065241D">
        <w:t>:</w:t>
      </w:r>
      <w:r>
        <w:t xml:space="preserve"> </w:t>
      </w:r>
    </w:p>
    <w:p w14:paraId="47284CE1" w14:textId="56DB77B3" w:rsidR="0065241D" w:rsidRDefault="0065241D" w:rsidP="00157770">
      <w:pPr>
        <w:pStyle w:val="af9"/>
        <w:numPr>
          <w:ilvl w:val="0"/>
          <w:numId w:val="2"/>
        </w:numPr>
      </w:pPr>
      <w:r>
        <w:t>личная вовлеченность управленца-модератора, наделенного необходимыми полномочиями по ликвидации аварийной ситуации, обязанность которого конструктивно и честно реагировать на болевые точки граждан, с которыми они обращаются;</w:t>
      </w:r>
    </w:p>
    <w:p w14:paraId="01DE41E7" w14:textId="011FEAD2" w:rsidR="002E18F4" w:rsidRDefault="0065241D" w:rsidP="00157770">
      <w:pPr>
        <w:pStyle w:val="af9"/>
        <w:numPr>
          <w:ilvl w:val="0"/>
          <w:numId w:val="2"/>
        </w:numPr>
      </w:pPr>
      <w:r>
        <w:t>адекватная численность управленцев-модераторов</w:t>
      </w:r>
      <w:r w:rsidR="001F4DA9" w:rsidRPr="001F4DA9">
        <w:t xml:space="preserve"> </w:t>
      </w:r>
      <w:r w:rsidR="001F4DA9">
        <w:t>внутри контура коммуникационной территории</w:t>
      </w:r>
      <w:r>
        <w:t>, что связано с их физиологическими возможностями по полноценному охвату всех участников</w:t>
      </w:r>
      <w:r w:rsidR="001778AA">
        <w:t>;</w:t>
      </w:r>
    </w:p>
    <w:p w14:paraId="006C0F37" w14:textId="56EFD489" w:rsidR="001778AA" w:rsidRDefault="001778AA" w:rsidP="00157770">
      <w:pPr>
        <w:pStyle w:val="af9"/>
        <w:numPr>
          <w:ilvl w:val="0"/>
          <w:numId w:val="2"/>
        </w:numPr>
      </w:pPr>
      <w:r>
        <w:t xml:space="preserve">введение критерия эффективности коммуникаций с общественностью на основе </w:t>
      </w:r>
      <w:r w:rsidR="00CB5D7F">
        <w:t>с</w:t>
      </w:r>
      <w:r>
        <w:t>пециализированного анализа и оценки деятельности служб на местах ликвидации аварийных ситуаций с учетом степени удовлетворенности населения;</w:t>
      </w:r>
    </w:p>
    <w:p w14:paraId="4C9064D5" w14:textId="4D3C5417" w:rsidR="001778AA" w:rsidRDefault="001778AA" w:rsidP="00157770">
      <w:pPr>
        <w:pStyle w:val="af9"/>
        <w:numPr>
          <w:ilvl w:val="0"/>
          <w:numId w:val="2"/>
        </w:numPr>
      </w:pPr>
      <w:r>
        <w:t xml:space="preserve">обязательное сопряжение самоорганизации и управления на основе освоения. специальных компетенций </w:t>
      </w:r>
      <w:r w:rsidR="00CB5D7F">
        <w:t>специалистами-управленцами</w:t>
      </w:r>
      <w:r>
        <w:t>.</w:t>
      </w:r>
    </w:p>
    <w:p w14:paraId="26661047" w14:textId="1E72CE8C" w:rsidR="00EF3FE3" w:rsidRDefault="002E18F4" w:rsidP="002E18F4">
      <w:r>
        <w:t xml:space="preserve">Более кардинальным решением </w:t>
      </w:r>
      <w:r w:rsidR="0065241D">
        <w:t>может стать</w:t>
      </w:r>
      <w:r>
        <w:t xml:space="preserve"> создание еди</w:t>
      </w:r>
      <w:r w:rsidR="001F4DA9">
        <w:t>ного центра по сбору информации,</w:t>
      </w:r>
      <w:r>
        <w:t xml:space="preserve"> ведени</w:t>
      </w:r>
      <w:r w:rsidR="001F4DA9">
        <w:t>ю</w:t>
      </w:r>
      <w:r>
        <w:t xml:space="preserve"> фото или видеосъем</w:t>
      </w:r>
      <w:r w:rsidR="001F4DA9">
        <w:t>ок в</w:t>
      </w:r>
      <w:r>
        <w:t xml:space="preserve"> мест</w:t>
      </w:r>
      <w:r w:rsidR="001F4DA9">
        <w:t>ах</w:t>
      </w:r>
      <w:r>
        <w:t xml:space="preserve"> коммунальной аварии</w:t>
      </w:r>
      <w:r w:rsidR="001F4DA9">
        <w:t xml:space="preserve">, организация </w:t>
      </w:r>
      <w:r w:rsidR="002130E2">
        <w:t xml:space="preserve">специалистом-управленцем совместного честного </w:t>
      </w:r>
      <w:r w:rsidR="001F4DA9">
        <w:t>эмпатичного взаимодействия с жителями</w:t>
      </w:r>
      <w:r>
        <w:t xml:space="preserve"> (рис. 2).</w:t>
      </w:r>
    </w:p>
    <w:p w14:paraId="7C360228" w14:textId="4C7F7848" w:rsidR="002E18F4" w:rsidRDefault="002E18F4" w:rsidP="002E18F4">
      <w:pPr>
        <w:pStyle w:val="afff7"/>
      </w:pPr>
      <w:r w:rsidRPr="003D4FF5">
        <w:rPr>
          <w:noProof/>
          <w:highlight w:val="yellow"/>
          <w:lang w:eastAsia="ru-RU"/>
        </w:rPr>
        <w:drawing>
          <wp:inline distT="0" distB="0" distL="0" distR="0" wp14:anchorId="60E88E53" wp14:editId="517B95FD">
            <wp:extent cx="3820847" cy="4717997"/>
            <wp:effectExtent l="0" t="0" r="8255" b="6985"/>
            <wp:docPr id="5" name="Рисунок 5" descr="схема климо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хема климовск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4599" r="320" b="2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554" cy="475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4D15" w14:textId="2D30DA1F" w:rsidR="002E18F4" w:rsidRDefault="002E18F4" w:rsidP="002E18F4">
      <w:pPr>
        <w:pStyle w:val="afff8"/>
      </w:pPr>
      <w:r w:rsidRPr="00F27796">
        <w:t xml:space="preserve">Рис. </w:t>
      </w:r>
      <w:r>
        <w:t>2</w:t>
      </w:r>
      <w:r w:rsidRPr="00F27796">
        <w:t xml:space="preserve"> Схема ком</w:t>
      </w:r>
      <w:r w:rsidR="00975CF0">
        <w:t>муникативных действий специалиста-управленца</w:t>
      </w:r>
      <w:r w:rsidRPr="00F27796">
        <w:t xml:space="preserve"> в </w:t>
      </w:r>
      <w:r w:rsidR="00975CF0">
        <w:t>общем</w:t>
      </w:r>
      <w:r w:rsidRPr="00F27796">
        <w:t xml:space="preserve"> коммуникационном мессенджере.</w:t>
      </w:r>
    </w:p>
    <w:p w14:paraId="588D3460" w14:textId="77777777" w:rsidR="00EF3FE3" w:rsidRDefault="00EF3FE3" w:rsidP="00EF3FE3">
      <w:pPr>
        <w:pStyle w:val="11"/>
      </w:pPr>
      <w:r>
        <w:lastRenderedPageBreak/>
        <w:t xml:space="preserve">Заключение </w:t>
      </w:r>
    </w:p>
    <w:p w14:paraId="0E6DB544" w14:textId="38B786FB" w:rsidR="002E18F4" w:rsidRDefault="002E18F4" w:rsidP="002E18F4">
      <w:pPr>
        <w:ind w:firstLine="0"/>
        <w:rPr>
          <w:lang w:eastAsia="ru-RU"/>
        </w:rPr>
      </w:pPr>
      <w:r w:rsidRPr="00067C9D">
        <w:rPr>
          <w:rStyle w:val="affff2"/>
        </w:rPr>
        <w:t>Социально-управленческие механизмы в условиях нового медиапространства формируют новый</w:t>
      </w:r>
      <w:r>
        <w:rPr>
          <w:lang w:eastAsia="ru-RU"/>
        </w:rPr>
        <w:t xml:space="preserve"> социальный медиапорядок. Эти механизмы включают комплексные инструменты реализации полномочий государственного управления: компоненты властно-гражданственных новых медиа (каналов коммуникации в формате аккаунтов госструктур в социальных сетях, около государственных и народных telegram-каналов и др.), конструктивные формы самоорганизации и саморегулирования граждан, а также </w:t>
      </w:r>
      <w:r w:rsidR="006F597F">
        <w:rPr>
          <w:lang w:eastAsia="ru-RU"/>
        </w:rPr>
        <w:t xml:space="preserve">когнитивные </w:t>
      </w:r>
      <w:r>
        <w:rPr>
          <w:lang w:eastAsia="ru-RU"/>
        </w:rPr>
        <w:t xml:space="preserve">инструменты </w:t>
      </w:r>
      <w:r w:rsidR="006F597F">
        <w:rPr>
          <w:lang w:eastAsia="ru-RU"/>
        </w:rPr>
        <w:t xml:space="preserve">формирования эмоционального </w:t>
      </w:r>
      <w:r w:rsidR="001778AA">
        <w:rPr>
          <w:lang w:eastAsia="ru-RU"/>
        </w:rPr>
        <w:t xml:space="preserve">коммуникативного </w:t>
      </w:r>
      <w:r w:rsidR="006F597F">
        <w:rPr>
          <w:lang w:eastAsia="ru-RU"/>
        </w:rPr>
        <w:t xml:space="preserve">фона и </w:t>
      </w:r>
      <w:r>
        <w:rPr>
          <w:lang w:eastAsia="ru-RU"/>
        </w:rPr>
        <w:t xml:space="preserve">парирования </w:t>
      </w:r>
      <w:r w:rsidR="006F597F">
        <w:rPr>
          <w:lang w:eastAsia="ru-RU"/>
        </w:rPr>
        <w:t xml:space="preserve">недружественных </w:t>
      </w:r>
      <w:r>
        <w:rPr>
          <w:lang w:eastAsia="ru-RU"/>
        </w:rPr>
        <w:t xml:space="preserve">манипулятивных </w:t>
      </w:r>
      <w:r w:rsidR="006F597F">
        <w:rPr>
          <w:lang w:eastAsia="ru-RU"/>
        </w:rPr>
        <w:t>вбросов</w:t>
      </w:r>
      <w:r>
        <w:rPr>
          <w:lang w:eastAsia="ru-RU"/>
        </w:rPr>
        <w:t>.</w:t>
      </w:r>
    </w:p>
    <w:p w14:paraId="21CF9C1D" w14:textId="096AD7F5" w:rsidR="002E18F4" w:rsidRDefault="002E18F4" w:rsidP="002E18F4">
      <w:pPr>
        <w:rPr>
          <w:lang w:eastAsia="ru-RU"/>
        </w:rPr>
      </w:pPr>
      <w:r>
        <w:rPr>
          <w:lang w:eastAsia="ru-RU"/>
        </w:rPr>
        <w:t xml:space="preserve">Трансформация медиапространства диктует необходимость решать значимые для социальных институтов задачи через договоренности органа власти с аудиторией (гражданами) и негосударственными организациями, постоянного диалога и равноценного честного обмена информацией. Создание социально-управленческого механизма, пронизанного </w:t>
      </w:r>
      <w:r w:rsidR="006F597F">
        <w:rPr>
          <w:lang w:eastAsia="ru-RU"/>
        </w:rPr>
        <w:t xml:space="preserve">эмоционально окрашенными </w:t>
      </w:r>
      <w:r>
        <w:rPr>
          <w:lang w:eastAsia="ru-RU"/>
        </w:rPr>
        <w:t xml:space="preserve">коммуникационными технологиями на всех этапах реализации, позволяет корректно и полноценно вовлечь аудиторию в решение кризисной ситуации. </w:t>
      </w:r>
    </w:p>
    <w:p w14:paraId="6BE288A1" w14:textId="0E2CE435" w:rsidR="00EF3FE3" w:rsidRDefault="002E18F4" w:rsidP="00EF3FE3">
      <w:r>
        <w:rPr>
          <w:lang w:eastAsia="ru-RU"/>
        </w:rPr>
        <w:t xml:space="preserve">Отметим, </w:t>
      </w:r>
      <w:r w:rsidR="006F597F">
        <w:rPr>
          <w:lang w:eastAsia="ru-RU"/>
        </w:rPr>
        <w:t>что</w:t>
      </w:r>
      <w:r>
        <w:rPr>
          <w:lang w:eastAsia="ru-RU"/>
        </w:rPr>
        <w:t xml:space="preserve"> социально-управленческие механизмы </w:t>
      </w:r>
      <w:r w:rsidR="006F597F">
        <w:rPr>
          <w:lang w:eastAsia="ru-RU"/>
        </w:rPr>
        <w:t>должны</w:t>
      </w:r>
      <w:r>
        <w:rPr>
          <w:lang w:eastAsia="ru-RU"/>
        </w:rPr>
        <w:t xml:space="preserve"> быть </w:t>
      </w:r>
      <w:r w:rsidR="006F597F">
        <w:rPr>
          <w:lang w:eastAsia="ru-RU"/>
        </w:rPr>
        <w:t>настроенными на конкретные</w:t>
      </w:r>
      <w:r>
        <w:rPr>
          <w:lang w:eastAsia="ru-RU"/>
        </w:rPr>
        <w:t xml:space="preserve"> услови</w:t>
      </w:r>
      <w:r w:rsidR="006F597F">
        <w:rPr>
          <w:lang w:eastAsia="ru-RU"/>
        </w:rPr>
        <w:t>я</w:t>
      </w:r>
      <w:r>
        <w:rPr>
          <w:lang w:eastAsia="ru-RU"/>
        </w:rPr>
        <w:t xml:space="preserve"> чрезвычайных ситуаций. </w:t>
      </w:r>
      <w:r w:rsidR="006F597F">
        <w:rPr>
          <w:lang w:eastAsia="ru-RU"/>
        </w:rPr>
        <w:t>В то же время</w:t>
      </w:r>
      <w:r>
        <w:rPr>
          <w:lang w:eastAsia="ru-RU"/>
        </w:rPr>
        <w:t xml:space="preserve"> требование включения </w:t>
      </w:r>
      <w:r w:rsidR="006F597F">
        <w:rPr>
          <w:lang w:eastAsia="ru-RU"/>
        </w:rPr>
        <w:t xml:space="preserve">эмоционально окрашенных </w:t>
      </w:r>
      <w:r>
        <w:rPr>
          <w:lang w:eastAsia="ru-RU"/>
        </w:rPr>
        <w:t>коммуникационных компонентов относится ко всем из них.</w:t>
      </w:r>
    </w:p>
    <w:p w14:paraId="6F50CA3C" w14:textId="77777777" w:rsidR="00EF3FE3" w:rsidRDefault="00EF3FE3" w:rsidP="00EF3FE3">
      <w:pPr>
        <w:pStyle w:val="11"/>
      </w:pPr>
      <w:r w:rsidRPr="00DC5848">
        <w:t>Благодарности</w:t>
      </w:r>
    </w:p>
    <w:p w14:paraId="1D8F4CB9" w14:textId="299D4B1C" w:rsidR="00EF3FE3" w:rsidRDefault="002E18F4" w:rsidP="002E18F4">
      <w:pPr>
        <w:ind w:firstLine="0"/>
        <w:rPr>
          <w:lang w:eastAsia="ru-RU"/>
        </w:rPr>
      </w:pPr>
      <w:r w:rsidRPr="002A6392">
        <w:rPr>
          <w:rStyle w:val="affff2"/>
        </w:rPr>
        <w:t xml:space="preserve">Выражаем признательность за поддержку предложений автора по использованию новых </w:t>
      </w:r>
      <w:r>
        <w:rPr>
          <w:lang w:eastAsia="ru-RU"/>
        </w:rPr>
        <w:t>коммуникационных инструментов во время ЧС заместителю министра ЖКХ МО Евсееву Д.М., советнику министра ЖКХ МО Беневольской Д.С.</w:t>
      </w:r>
    </w:p>
    <w:p w14:paraId="7170C45D" w14:textId="77777777" w:rsidR="00EF3FE3" w:rsidRDefault="00EF3FE3" w:rsidP="00EF3FE3">
      <w:pPr>
        <w:pStyle w:val="11"/>
      </w:pPr>
      <w:r w:rsidRPr="008F1996">
        <w:t>Литература</w:t>
      </w:r>
    </w:p>
    <w:p w14:paraId="4D78A529" w14:textId="77777777" w:rsidR="00A01BDA" w:rsidRDefault="00A01BDA" w:rsidP="00E96C3E">
      <w:pPr>
        <w:pStyle w:val="a2"/>
        <w:rPr>
          <w:lang w:eastAsia="ru-RU"/>
        </w:rPr>
      </w:pPr>
      <w:r>
        <w:rPr>
          <w:lang w:eastAsia="ru-RU"/>
        </w:rPr>
        <w:t>Абрамова С.Б. Цифровая партисипация: концептуализация понятия в зарубежной практике гражданской активности // Цифровая социология. 2022. Т. 5. № 4. С. 4-14. DOI: 10.26425/2658-347X-2022-5-4-4-14.</w:t>
      </w:r>
    </w:p>
    <w:p w14:paraId="7284FE3C" w14:textId="6A886DC4" w:rsidR="00660E53" w:rsidRPr="00660E53" w:rsidRDefault="00660E53" w:rsidP="00660E53">
      <w:pPr>
        <w:pStyle w:val="a2"/>
        <w:rPr>
          <w:lang w:eastAsia="ru-RU"/>
        </w:rPr>
      </w:pPr>
      <w:r w:rsidRPr="00660E53">
        <w:rPr>
          <w:lang w:eastAsia="ru-RU"/>
        </w:rPr>
        <w:t xml:space="preserve">Василенко Л.А. </w:t>
      </w:r>
      <w:hyperlink r:id="rId20" w:history="1">
        <w:r w:rsidRPr="00660E53">
          <w:rPr>
            <w:lang w:eastAsia="ru-RU"/>
          </w:rPr>
          <w:t>Концепт "умное государственное управление" в контексте цифровизации "</w:t>
        </w:r>
        <w:r w:rsidRPr="00660E53">
          <w:rPr>
            <w:lang w:val="en-US" w:eastAsia="ru-RU"/>
          </w:rPr>
          <w:t>public</w:t>
        </w:r>
        <w:r w:rsidRPr="00660E53">
          <w:rPr>
            <w:lang w:eastAsia="ru-RU"/>
          </w:rPr>
          <w:t xml:space="preserve"> </w:t>
        </w:r>
        <w:r w:rsidRPr="00660E53">
          <w:rPr>
            <w:lang w:val="en-US" w:eastAsia="ru-RU"/>
          </w:rPr>
          <w:t>governance</w:t>
        </w:r>
        <w:r w:rsidRPr="00660E53">
          <w:rPr>
            <w:lang w:eastAsia="ru-RU"/>
          </w:rPr>
          <w:t>"</w:t>
        </w:r>
      </w:hyperlink>
      <w:r w:rsidR="00541F9D">
        <w:rPr>
          <w:lang w:eastAsia="ru-RU"/>
        </w:rPr>
        <w:t>:</w:t>
      </w:r>
      <w:r>
        <w:rPr>
          <w:lang w:eastAsia="ru-RU"/>
        </w:rPr>
        <w:t xml:space="preserve"> </w:t>
      </w:r>
      <w:r w:rsidR="00541F9D" w:rsidRPr="00660E53">
        <w:rPr>
          <w:lang w:eastAsia="ru-RU"/>
        </w:rPr>
        <w:t xml:space="preserve">материалы Всероссийской научной конференции </w:t>
      </w:r>
      <w:r w:rsidR="00541F9D" w:rsidRPr="00660E53">
        <w:rPr>
          <w:lang w:val="en-US" w:eastAsia="ru-RU"/>
        </w:rPr>
        <w:t>XV</w:t>
      </w:r>
      <w:r w:rsidR="00541F9D">
        <w:rPr>
          <w:lang w:eastAsia="ru-RU"/>
        </w:rPr>
        <w:t xml:space="preserve"> Ковалевские чтения </w:t>
      </w:r>
      <w:r w:rsidR="00541F9D" w:rsidRPr="008563D3">
        <w:rPr>
          <w:bCs/>
        </w:rPr>
        <w:t>/</w:t>
      </w:r>
      <w:r w:rsidRPr="00660E53">
        <w:rPr>
          <w:lang w:eastAsia="ru-RU"/>
        </w:rPr>
        <w:t xml:space="preserve"> Социолог: образование и профессиональные траектории.</w:t>
      </w:r>
      <w:r w:rsidRPr="00660E53">
        <w:rPr>
          <w:lang w:val="en-US" w:eastAsia="ru-RU"/>
        </w:rPr>
        <w:t> </w:t>
      </w:r>
      <w:r w:rsidRPr="00660E53">
        <w:rPr>
          <w:lang w:eastAsia="ru-RU"/>
        </w:rPr>
        <w:t xml:space="preserve"> Санкт-Петербург, 2021. С. 261-262.</w:t>
      </w:r>
    </w:p>
    <w:p w14:paraId="2D7425A0" w14:textId="34CA0A07" w:rsidR="003767D3" w:rsidRDefault="003767D3" w:rsidP="00A01BDA">
      <w:pPr>
        <w:pStyle w:val="a2"/>
        <w:rPr>
          <w:lang w:eastAsia="ru-RU"/>
        </w:rPr>
      </w:pPr>
      <w:r w:rsidRPr="003767D3">
        <w:rPr>
          <w:lang w:eastAsia="ru-RU"/>
        </w:rPr>
        <w:t>Горбунова М.Ю., Фиглин Л.А.</w:t>
      </w:r>
      <w:r w:rsidRPr="00BF271E">
        <w:rPr>
          <w:lang w:eastAsia="ru-RU"/>
        </w:rPr>
        <w:t xml:space="preserve"> </w:t>
      </w:r>
      <w:hyperlink r:id="rId21" w:history="1">
        <w:r w:rsidRPr="00BF271E">
          <w:rPr>
            <w:lang w:eastAsia="ru-RU"/>
          </w:rPr>
          <w:t>Эмоции как объект социологических исследований: библиографический анализ</w:t>
        </w:r>
      </w:hyperlink>
      <w:r w:rsidRPr="00BF271E">
        <w:rPr>
          <w:lang w:eastAsia="ru-RU"/>
        </w:rPr>
        <w:t xml:space="preserve"> // </w:t>
      </w:r>
      <w:hyperlink r:id="rId22" w:history="1">
        <w:r w:rsidRPr="003767D3">
          <w:rPr>
            <w:lang w:eastAsia="ru-RU"/>
          </w:rPr>
          <w:t>Социологические исследования</w:t>
        </w:r>
      </w:hyperlink>
      <w:r w:rsidRPr="003767D3">
        <w:rPr>
          <w:lang w:eastAsia="ru-RU"/>
        </w:rPr>
        <w:t>. 2010. </w:t>
      </w:r>
      <w:hyperlink r:id="rId23" w:history="1">
        <w:r w:rsidRPr="003767D3">
          <w:rPr>
            <w:lang w:eastAsia="ru-RU"/>
          </w:rPr>
          <w:t>№ 6 (314)</w:t>
        </w:r>
      </w:hyperlink>
      <w:r w:rsidRPr="003767D3">
        <w:rPr>
          <w:lang w:eastAsia="ru-RU"/>
        </w:rPr>
        <w:t>. С. 13-22</w:t>
      </w:r>
      <w:r>
        <w:rPr>
          <w:lang w:eastAsia="ru-RU"/>
        </w:rPr>
        <w:t>.</w:t>
      </w:r>
    </w:p>
    <w:p w14:paraId="504980CE" w14:textId="2880EE9B" w:rsidR="00984A60" w:rsidRPr="00984A60" w:rsidRDefault="00A01BDA" w:rsidP="00984A60">
      <w:pPr>
        <w:pStyle w:val="a2"/>
        <w:rPr>
          <w:lang w:eastAsia="ru-RU"/>
        </w:rPr>
      </w:pPr>
      <w:r>
        <w:rPr>
          <w:lang w:eastAsia="ru-RU"/>
        </w:rPr>
        <w:t>Зотов В.В., Василенко Л.А.</w:t>
      </w:r>
      <w:r w:rsidR="00984A60" w:rsidRPr="00984A60">
        <w:rPr>
          <w:lang w:eastAsia="ru-RU"/>
        </w:rPr>
        <w:t xml:space="preserve"> </w:t>
      </w:r>
      <w:hyperlink r:id="rId24" w:history="1">
        <w:r w:rsidR="00984A60" w:rsidRPr="00984A60">
          <w:rPr>
            <w:lang w:eastAsia="ru-RU"/>
          </w:rPr>
          <w:t>Влияние цифровизации на трансформацию методологии публичного управления</w:t>
        </w:r>
      </w:hyperlink>
      <w:r>
        <w:rPr>
          <w:lang w:eastAsia="ru-RU"/>
        </w:rPr>
        <w:t xml:space="preserve"> </w:t>
      </w:r>
      <w:r w:rsidR="00984A60" w:rsidRPr="00E7794A">
        <w:rPr>
          <w:lang w:eastAsia="ru-RU"/>
        </w:rPr>
        <w:t xml:space="preserve">// </w:t>
      </w:r>
      <w:hyperlink r:id="rId25" w:history="1">
        <w:r w:rsidR="00984A60" w:rsidRPr="00984A60">
          <w:rPr>
            <w:lang w:eastAsia="ru-RU"/>
          </w:rPr>
          <w:t>Управленческое консультирование</w:t>
        </w:r>
      </w:hyperlink>
      <w:r w:rsidR="00984A60" w:rsidRPr="00984A60">
        <w:rPr>
          <w:lang w:eastAsia="ru-RU"/>
        </w:rPr>
        <w:t>. 2021. </w:t>
      </w:r>
      <w:hyperlink r:id="rId26" w:history="1">
        <w:r w:rsidR="00984A60" w:rsidRPr="00984A60">
          <w:rPr>
            <w:lang w:eastAsia="ru-RU"/>
          </w:rPr>
          <w:t>№ 5 (149)</w:t>
        </w:r>
      </w:hyperlink>
      <w:r w:rsidR="00984A60" w:rsidRPr="00984A60">
        <w:rPr>
          <w:lang w:eastAsia="ru-RU"/>
        </w:rPr>
        <w:t>. С. 98-109.</w:t>
      </w:r>
      <w:r w:rsidR="00984A60" w:rsidRPr="00E7794A">
        <w:rPr>
          <w:lang w:eastAsia="ru-RU"/>
        </w:rPr>
        <w:t xml:space="preserve"> </w:t>
      </w:r>
      <w:r w:rsidR="00984A60">
        <w:rPr>
          <w:lang w:eastAsia="ru-RU"/>
        </w:rPr>
        <w:t>DOI: </w:t>
      </w:r>
      <w:hyperlink r:id="rId27" w:tgtFrame="_blank" w:history="1">
        <w:r w:rsidR="00984A60" w:rsidRPr="00984A60">
          <w:rPr>
            <w:lang w:eastAsia="ru-RU"/>
          </w:rPr>
          <w:t>10.22394/1726-1139-2021-5-98-109</w:t>
        </w:r>
      </w:hyperlink>
      <w:r w:rsidR="00984A60" w:rsidRPr="00E7794A">
        <w:rPr>
          <w:lang w:eastAsia="ru-RU"/>
        </w:rPr>
        <w:t>.</w:t>
      </w:r>
    </w:p>
    <w:p w14:paraId="3B9D978C" w14:textId="317CCEFF" w:rsidR="003767D3" w:rsidRPr="00182B68" w:rsidRDefault="003767D3" w:rsidP="00A01BDA">
      <w:pPr>
        <w:pStyle w:val="a2"/>
        <w:rPr>
          <w:lang w:eastAsia="ru-RU"/>
        </w:rPr>
      </w:pPr>
      <w:r w:rsidRPr="00182B68">
        <w:rPr>
          <w:lang w:eastAsia="ru-RU"/>
        </w:rPr>
        <w:t>Коллинз Р. Социология философий. Глобальная теория интеллектуального изменения. Новосибирск: Сибирский хронограф, 2002.</w:t>
      </w:r>
    </w:p>
    <w:p w14:paraId="3999EECA" w14:textId="2F6E757A" w:rsidR="00A01BDA" w:rsidRDefault="00A01BDA" w:rsidP="00A01BDA">
      <w:pPr>
        <w:pStyle w:val="a2"/>
        <w:rPr>
          <w:lang w:eastAsia="ru-RU"/>
        </w:rPr>
      </w:pPr>
      <w:r>
        <w:rPr>
          <w:lang w:eastAsia="ru-RU"/>
        </w:rPr>
        <w:t>Кравченко С.А. Востребованность «поворота ригидности» // Социологические исследования. 2021. № 10. С. 12-22.</w:t>
      </w:r>
    </w:p>
    <w:p w14:paraId="616A8FC0" w14:textId="3EBB8B65" w:rsidR="00A01BDA" w:rsidRDefault="00A01BDA" w:rsidP="00A01BDA">
      <w:pPr>
        <w:pStyle w:val="a2"/>
        <w:rPr>
          <w:lang w:eastAsia="ru-RU"/>
        </w:rPr>
      </w:pPr>
      <w:r>
        <w:rPr>
          <w:lang w:eastAsia="ru-RU"/>
        </w:rPr>
        <w:t>Никифоров А.А. Особенности формирования гибридных рисков в российской публичной сфере» // Социология власти. 2023. Том 35. № 1. С. 219 – 241. DOI: 10.22394/2074-0492-2023-1-219-241.</w:t>
      </w:r>
    </w:p>
    <w:p w14:paraId="5019A6D2" w14:textId="77777777" w:rsidR="00A01BDA" w:rsidRDefault="00A01BDA" w:rsidP="00A01BDA">
      <w:pPr>
        <w:pStyle w:val="a2"/>
        <w:rPr>
          <w:lang w:eastAsia="ru-RU"/>
        </w:rPr>
      </w:pPr>
      <w:r>
        <w:rPr>
          <w:lang w:eastAsia="ru-RU"/>
        </w:rPr>
        <w:t>Тихонов А.В. Социология управления: Теоретические основы / 2-е</w:t>
      </w:r>
      <w:r w:rsidRPr="0054420D">
        <w:rPr>
          <w:lang w:eastAsia="ru-RU"/>
        </w:rPr>
        <w:t xml:space="preserve"> </w:t>
      </w:r>
      <w:r>
        <w:rPr>
          <w:lang w:eastAsia="ru-RU"/>
        </w:rPr>
        <w:t>изд., доп. и перер. М. , 2007. 350 с.</w:t>
      </w:r>
    </w:p>
    <w:p w14:paraId="3B0ECEE9" w14:textId="77777777" w:rsidR="00A01BDA" w:rsidRPr="00966ED5" w:rsidRDefault="00A01BDA" w:rsidP="00A01BDA">
      <w:pPr>
        <w:pStyle w:val="a2"/>
        <w:rPr>
          <w:lang w:eastAsia="ru-RU"/>
        </w:rPr>
      </w:pPr>
      <w:r>
        <w:rPr>
          <w:lang w:eastAsia="ru-RU"/>
        </w:rPr>
        <w:t>Устинович Е. С. Политико-административное электронное взаимодействие власти и общества: теоретический аспект // Известия Юго-Западного государственного университета. Сер</w:t>
      </w:r>
      <w:r w:rsidRPr="00966ED5">
        <w:rPr>
          <w:lang w:eastAsia="ru-RU"/>
        </w:rPr>
        <w:t xml:space="preserve">.: </w:t>
      </w:r>
      <w:r>
        <w:rPr>
          <w:lang w:eastAsia="ru-RU"/>
        </w:rPr>
        <w:t>История</w:t>
      </w:r>
      <w:r w:rsidRPr="00966ED5">
        <w:rPr>
          <w:lang w:eastAsia="ru-RU"/>
        </w:rPr>
        <w:t xml:space="preserve"> </w:t>
      </w:r>
      <w:r>
        <w:rPr>
          <w:lang w:eastAsia="ru-RU"/>
        </w:rPr>
        <w:t>и</w:t>
      </w:r>
      <w:r w:rsidRPr="00966ED5">
        <w:rPr>
          <w:lang w:eastAsia="ru-RU"/>
        </w:rPr>
        <w:t xml:space="preserve"> </w:t>
      </w:r>
      <w:r>
        <w:rPr>
          <w:lang w:eastAsia="ru-RU"/>
        </w:rPr>
        <w:t>право</w:t>
      </w:r>
      <w:r w:rsidRPr="00966ED5">
        <w:rPr>
          <w:lang w:eastAsia="ru-RU"/>
        </w:rPr>
        <w:t xml:space="preserve">. 2019. </w:t>
      </w:r>
      <w:r>
        <w:rPr>
          <w:lang w:eastAsia="ru-RU"/>
        </w:rPr>
        <w:t>Т</w:t>
      </w:r>
      <w:r w:rsidRPr="00966ED5">
        <w:rPr>
          <w:lang w:eastAsia="ru-RU"/>
        </w:rPr>
        <w:t xml:space="preserve">. 9. № 1 (30). </w:t>
      </w:r>
      <w:r>
        <w:rPr>
          <w:lang w:eastAsia="ru-RU"/>
        </w:rPr>
        <w:t>С</w:t>
      </w:r>
      <w:r w:rsidRPr="00966ED5">
        <w:rPr>
          <w:lang w:eastAsia="ru-RU"/>
        </w:rPr>
        <w:t>. 126–132.</w:t>
      </w:r>
    </w:p>
    <w:p w14:paraId="1568F939" w14:textId="4ADC38A5" w:rsidR="006874BB" w:rsidRPr="006874BB" w:rsidRDefault="006874BB" w:rsidP="006874BB">
      <w:pPr>
        <w:pStyle w:val="a2"/>
        <w:rPr>
          <w:lang w:val="en-US" w:eastAsia="ru-RU"/>
        </w:rPr>
      </w:pPr>
      <w:r w:rsidRPr="006874BB">
        <w:rPr>
          <w:lang w:val="en-US" w:eastAsia="ru-RU"/>
        </w:rPr>
        <w:t xml:space="preserve">Beck, Ulrich. Risk Society: Towards a New Modernity. </w:t>
      </w:r>
      <w:r w:rsidRPr="006874BB">
        <w:rPr>
          <w:lang w:val="en-US"/>
        </w:rPr>
        <w:t>London</w:t>
      </w:r>
      <w:r w:rsidR="004C388E">
        <w:t>:</w:t>
      </w:r>
      <w:r w:rsidRPr="006874BB">
        <w:rPr>
          <w:lang w:val="en-US"/>
        </w:rPr>
        <w:t xml:space="preserve"> SAGE Publications,</w:t>
      </w:r>
      <w:r w:rsidR="00203B76" w:rsidRPr="00203B76">
        <w:rPr>
          <w:lang w:val="en-US"/>
        </w:rPr>
        <w:t xml:space="preserve"> </w:t>
      </w:r>
      <w:r w:rsidRPr="006874BB">
        <w:rPr>
          <w:lang w:val="en-US" w:eastAsia="ru-RU"/>
        </w:rPr>
        <w:t>1992.  264 p.</w:t>
      </w:r>
      <w:r w:rsidRPr="006874BB">
        <w:rPr>
          <w:lang w:val="en-US"/>
        </w:rPr>
        <w:t xml:space="preserve">  </w:t>
      </w:r>
    </w:p>
    <w:p w14:paraId="1332F99C" w14:textId="33E2EB88" w:rsidR="00A01BDA" w:rsidRPr="004B7090" w:rsidRDefault="00A01BDA" w:rsidP="00A01BDA">
      <w:pPr>
        <w:pStyle w:val="a2"/>
        <w:rPr>
          <w:lang w:val="en-US" w:eastAsia="ru-RU"/>
        </w:rPr>
      </w:pPr>
      <w:r w:rsidRPr="004B7090">
        <w:rPr>
          <w:lang w:val="en-US" w:eastAsia="ru-RU"/>
        </w:rPr>
        <w:t xml:space="preserve">Christensen, T. and Lægreid, P. The whole-of-government approach–regulation, performance, and public-sector reform. 2006. Stein Rokkan Centre for Social Studies. </w:t>
      </w:r>
      <w:r w:rsidR="00203B76">
        <w:rPr>
          <w:lang w:val="en-US" w:eastAsia="ru-RU"/>
        </w:rPr>
        <w:t>URL:</w:t>
      </w:r>
      <w:r w:rsidRPr="004B7090">
        <w:rPr>
          <w:lang w:val="en-US" w:eastAsia="ru-RU"/>
        </w:rPr>
        <w:t xml:space="preserve"> https://bit.ly/3wz1Jjt (accessed 10 May 2024).</w:t>
      </w:r>
    </w:p>
    <w:p w14:paraId="259E97D6" w14:textId="473AE466" w:rsidR="00A01BDA" w:rsidRDefault="00A01BDA" w:rsidP="00A01BDA">
      <w:pPr>
        <w:pStyle w:val="a2"/>
        <w:rPr>
          <w:lang w:val="en-US" w:eastAsia="ru-RU"/>
        </w:rPr>
      </w:pPr>
      <w:r w:rsidRPr="004B7090">
        <w:rPr>
          <w:lang w:val="en-US" w:eastAsia="ru-RU"/>
        </w:rPr>
        <w:lastRenderedPageBreak/>
        <w:t>Ch</w:t>
      </w:r>
      <w:r w:rsidR="00660E53">
        <w:rPr>
          <w:lang w:val="en-US" w:eastAsia="ru-RU"/>
        </w:rPr>
        <w:t xml:space="preserve">ristensen, T. and Lægreid, P. </w:t>
      </w:r>
      <w:r w:rsidRPr="004B7090">
        <w:rPr>
          <w:lang w:val="en-US" w:eastAsia="ru-RU"/>
        </w:rPr>
        <w:t>‘Democracy and administrative policy: Contrasting elements of new public management and post-NPM’. // Eu</w:t>
      </w:r>
      <w:r>
        <w:rPr>
          <w:lang w:val="en-US" w:eastAsia="ru-RU"/>
        </w:rPr>
        <w:t>ropean Political Science Review.</w:t>
      </w:r>
      <w:r w:rsidRPr="004B7090">
        <w:rPr>
          <w:lang w:val="en-US" w:eastAsia="ru-RU"/>
        </w:rPr>
        <w:t xml:space="preserve"> 2011. </w:t>
      </w:r>
      <w:r w:rsidR="004C388E">
        <w:rPr>
          <w:lang w:eastAsia="ru-RU"/>
        </w:rPr>
        <w:t>№</w:t>
      </w:r>
      <w:r w:rsidRPr="001C042C">
        <w:rPr>
          <w:lang w:val="en-US" w:eastAsia="ru-RU"/>
        </w:rPr>
        <w:t xml:space="preserve"> 3(1), pp. 125–146. DOI: 10.1017/s1755773910000299.</w:t>
      </w:r>
    </w:p>
    <w:p w14:paraId="31D668E4" w14:textId="15D88478" w:rsidR="00236F14" w:rsidRDefault="00236F14" w:rsidP="006874BB">
      <w:pPr>
        <w:pStyle w:val="a2"/>
        <w:rPr>
          <w:lang w:val="en-US" w:eastAsia="ru-RU"/>
        </w:rPr>
      </w:pPr>
      <w:r w:rsidRPr="00236F14">
        <w:rPr>
          <w:lang w:val="en-US" w:eastAsia="ru-RU"/>
        </w:rPr>
        <w:t>Denhardt</w:t>
      </w:r>
      <w:r w:rsidR="00E316EB">
        <w:rPr>
          <w:lang w:val="en-US" w:eastAsia="ru-RU"/>
        </w:rPr>
        <w:t xml:space="preserve">, R.  B. and Denhardt, J. V. </w:t>
      </w:r>
      <w:r w:rsidRPr="00236F14">
        <w:rPr>
          <w:lang w:val="en-US" w:eastAsia="ru-RU"/>
        </w:rPr>
        <w:t>‘Th e new public service: Serving rather than steering’, Public Administration Review, 2000</w:t>
      </w:r>
      <w:r w:rsidR="00E316EB">
        <w:rPr>
          <w:lang w:val="en-US" w:eastAsia="ru-RU"/>
        </w:rPr>
        <w:t xml:space="preserve">. </w:t>
      </w:r>
      <w:r w:rsidR="004C388E">
        <w:rPr>
          <w:lang w:eastAsia="ru-RU"/>
        </w:rPr>
        <w:t>№</w:t>
      </w:r>
      <w:r w:rsidR="00E316EB">
        <w:rPr>
          <w:lang w:val="en-US" w:eastAsia="ru-RU"/>
        </w:rPr>
        <w:t xml:space="preserve"> </w:t>
      </w:r>
      <w:r w:rsidRPr="00236F14">
        <w:rPr>
          <w:lang w:val="en-US" w:eastAsia="ru-RU"/>
        </w:rPr>
        <w:t>60(6), pp. 549–559. DOI: 10.1111/0033-3352.00117</w:t>
      </w:r>
    </w:p>
    <w:p w14:paraId="059E4CA0" w14:textId="5545DD31" w:rsidR="006874BB" w:rsidRPr="004B7090" w:rsidRDefault="006874BB" w:rsidP="006874BB">
      <w:pPr>
        <w:pStyle w:val="a2"/>
        <w:rPr>
          <w:lang w:val="en-US" w:eastAsia="ru-RU"/>
        </w:rPr>
      </w:pPr>
      <w:r w:rsidRPr="004B7090">
        <w:rPr>
          <w:lang w:val="en-US" w:eastAsia="ru-RU"/>
        </w:rPr>
        <w:t>Gupta, A. K. and Lamsal, B. P. From traditional to innovative public service: A review of paradigm shifts // Public Administration Issue</w:t>
      </w:r>
      <w:r w:rsidRPr="0054420D">
        <w:rPr>
          <w:lang w:val="en-US" w:eastAsia="ru-RU"/>
        </w:rPr>
        <w:t>.</w:t>
      </w:r>
      <w:r w:rsidRPr="004B7090">
        <w:rPr>
          <w:lang w:val="en-US" w:eastAsia="ru-RU"/>
        </w:rPr>
        <w:t xml:space="preserve"> 2023. </w:t>
      </w:r>
      <w:r w:rsidR="004C388E">
        <w:rPr>
          <w:lang w:eastAsia="ru-RU"/>
        </w:rPr>
        <w:t>№</w:t>
      </w:r>
      <w:r w:rsidRPr="004B7090">
        <w:rPr>
          <w:lang w:val="en-US" w:eastAsia="ru-RU"/>
        </w:rPr>
        <w:t xml:space="preserve"> 6 , pp. 137–156. Electronic edition (in English).  DOI: 10.17323/1999-5431-2023-0-6-137-156.</w:t>
      </w:r>
    </w:p>
    <w:p w14:paraId="6071DBA3" w14:textId="56037805" w:rsidR="00FA6CC3" w:rsidRDefault="00FA6CC3" w:rsidP="00966ED5">
      <w:pPr>
        <w:pStyle w:val="a2"/>
        <w:rPr>
          <w:lang w:val="en-US" w:eastAsia="ru-RU"/>
        </w:rPr>
      </w:pPr>
      <w:r>
        <w:rPr>
          <w:lang w:val="en-US"/>
        </w:rPr>
        <w:t>Halligan, J. </w:t>
      </w:r>
      <w:r w:rsidRPr="00FA6CC3">
        <w:rPr>
          <w:lang w:val="en-US"/>
        </w:rPr>
        <w:t xml:space="preserve">‘Horizontal coordination in Australian government’, Journal for Comparative Government and European Policy, 2007. </w:t>
      </w:r>
      <w:r w:rsidR="004C388E">
        <w:t>№</w:t>
      </w:r>
      <w:r>
        <w:rPr>
          <w:lang w:val="en-US"/>
        </w:rPr>
        <w:t xml:space="preserve"> </w:t>
      </w:r>
      <w:r w:rsidRPr="00FA6CC3">
        <w:rPr>
          <w:lang w:val="en-US"/>
        </w:rPr>
        <w:t>5(2), pp. 203–217. DOI: 10.1515/ZSE.2007.011</w:t>
      </w:r>
      <w:r>
        <w:t>ю</w:t>
      </w:r>
    </w:p>
    <w:p w14:paraId="78EA712F" w14:textId="77966A1D" w:rsidR="00966ED5" w:rsidRDefault="00966ED5" w:rsidP="00966ED5">
      <w:pPr>
        <w:pStyle w:val="a2"/>
        <w:rPr>
          <w:lang w:val="en-US" w:eastAsia="ru-RU"/>
        </w:rPr>
      </w:pPr>
      <w:r w:rsidRPr="00966ED5">
        <w:rPr>
          <w:lang w:val="en-US" w:eastAsia="ru-RU"/>
        </w:rPr>
        <w:t>Luhmann, Niclas. Social_Systems. Stanford</w:t>
      </w:r>
      <w:r>
        <w:rPr>
          <w:lang w:val="en-US" w:eastAsia="ru-RU"/>
        </w:rPr>
        <w:t xml:space="preserve">: </w:t>
      </w:r>
      <w:r w:rsidRPr="00966ED5">
        <w:rPr>
          <w:lang w:val="en-US" w:eastAsia="ru-RU"/>
        </w:rPr>
        <w:t>Stanford University Press, 1995. 635 p.</w:t>
      </w:r>
    </w:p>
    <w:p w14:paraId="3CD1C272" w14:textId="186BBF90" w:rsidR="00717560" w:rsidRDefault="00717560" w:rsidP="003517FA">
      <w:pPr>
        <w:pStyle w:val="a2"/>
        <w:rPr>
          <w:lang w:val="en-US" w:eastAsia="ru-RU"/>
        </w:rPr>
      </w:pPr>
      <w:r w:rsidRPr="00717560">
        <w:rPr>
          <w:lang w:val="en-US"/>
        </w:rPr>
        <w:t xml:space="preserve">Mulgan , G. ‘Joined-up government: Past, present, and future’, in: V. Bogdanor (Ed.), Joined-up government. </w:t>
      </w:r>
      <w:r w:rsidRPr="00236F14">
        <w:rPr>
          <w:lang w:val="en-US"/>
        </w:rPr>
        <w:t>Oxford University Press</w:t>
      </w:r>
      <w:r w:rsidR="00236F14">
        <w:rPr>
          <w:lang w:val="en-US"/>
        </w:rPr>
        <w:t xml:space="preserve">, </w:t>
      </w:r>
      <w:r>
        <w:rPr>
          <w:lang w:val="en-US"/>
        </w:rPr>
        <w:t>2005</w:t>
      </w:r>
      <w:r w:rsidR="00236F14">
        <w:rPr>
          <w:lang w:val="en-US"/>
        </w:rPr>
        <w:t>.</w:t>
      </w:r>
    </w:p>
    <w:p w14:paraId="33DEC8C4" w14:textId="623C9556" w:rsidR="0021021F" w:rsidRDefault="004C388E" w:rsidP="003517FA">
      <w:pPr>
        <w:pStyle w:val="a2"/>
        <w:rPr>
          <w:lang w:val="en-US" w:eastAsia="ru-RU"/>
        </w:rPr>
      </w:pPr>
      <w:r>
        <w:rPr>
          <w:lang w:val="en-US"/>
        </w:rPr>
        <w:t>Osborne, D. and Gaebler, T. </w:t>
      </w:r>
      <w:r w:rsidR="0021021F" w:rsidRPr="0021021F">
        <w:rPr>
          <w:lang w:val="en-US"/>
        </w:rPr>
        <w:t xml:space="preserve">Reinventing government: How the entrepreneurial spirit is transforming the public sector. </w:t>
      </w:r>
      <w:r w:rsidR="0021021F" w:rsidRPr="004C388E">
        <w:rPr>
          <w:lang w:val="en-US"/>
        </w:rPr>
        <w:t>Addison-Wesley Reading</w:t>
      </w:r>
      <w:r>
        <w:t>,</w:t>
      </w:r>
      <w:r w:rsidRPr="004C388E">
        <w:rPr>
          <w:lang w:val="en-US"/>
        </w:rPr>
        <w:t xml:space="preserve"> </w:t>
      </w:r>
      <w:r w:rsidRPr="0021021F">
        <w:rPr>
          <w:lang w:val="en-US"/>
        </w:rPr>
        <w:t>1992</w:t>
      </w:r>
      <w:r w:rsidRPr="004C388E">
        <w:rPr>
          <w:lang w:val="en-US"/>
        </w:rPr>
        <w:t>.</w:t>
      </w:r>
    </w:p>
    <w:p w14:paraId="21895996" w14:textId="08605C25" w:rsidR="00E316EB" w:rsidRDefault="00E316EB" w:rsidP="003517FA">
      <w:pPr>
        <w:pStyle w:val="a2"/>
        <w:rPr>
          <w:lang w:val="en-US" w:eastAsia="ru-RU"/>
        </w:rPr>
      </w:pPr>
      <w:r w:rsidRPr="00E316EB">
        <w:rPr>
          <w:lang w:val="en-US"/>
        </w:rPr>
        <w:t>O</w:t>
      </w:r>
      <w:r>
        <w:rPr>
          <w:lang w:val="en-US"/>
        </w:rPr>
        <w:t xml:space="preserve">sborne, S. P. </w:t>
      </w:r>
      <w:r w:rsidRPr="00E316EB">
        <w:rPr>
          <w:lang w:val="en-US"/>
        </w:rPr>
        <w:t xml:space="preserve"> ‘The new public governance?’, Public Management Review, 2006</w:t>
      </w:r>
      <w:r>
        <w:rPr>
          <w:lang w:val="en-US"/>
        </w:rPr>
        <w:t xml:space="preserve">. </w:t>
      </w:r>
      <w:r w:rsidR="004C388E">
        <w:t>№</w:t>
      </w:r>
      <w:r>
        <w:rPr>
          <w:lang w:val="en-US"/>
        </w:rPr>
        <w:t xml:space="preserve"> </w:t>
      </w:r>
      <w:r w:rsidRPr="00E316EB">
        <w:rPr>
          <w:lang w:val="en-US"/>
        </w:rPr>
        <w:t>8(3), pp. 377–388. DOI: 10.1080/1471903060085302</w:t>
      </w:r>
      <w:r>
        <w:rPr>
          <w:lang w:val="en-US"/>
        </w:rPr>
        <w:t>2.</w:t>
      </w:r>
    </w:p>
    <w:p w14:paraId="418292B9" w14:textId="2CB47215" w:rsidR="00660E53" w:rsidRDefault="006C03B5" w:rsidP="003517FA">
      <w:pPr>
        <w:pStyle w:val="a2"/>
        <w:rPr>
          <w:lang w:val="en-US" w:eastAsia="ru-RU"/>
        </w:rPr>
      </w:pPr>
      <w:r w:rsidRPr="003517FA">
        <w:rPr>
          <w:lang w:val="en-US" w:eastAsia="ru-RU"/>
        </w:rPr>
        <w:t>T</w:t>
      </w:r>
      <w:r w:rsidR="00660E53" w:rsidRPr="003517FA">
        <w:rPr>
          <w:lang w:val="en-US" w:eastAsia="ru-RU"/>
        </w:rPr>
        <w:t xml:space="preserve">offler, Alvin. The Third Wave: The Classic Study of Tomorrow. </w:t>
      </w:r>
      <w:r w:rsidRPr="003517FA">
        <w:rPr>
          <w:lang w:val="en-US" w:eastAsia="ru-RU"/>
        </w:rPr>
        <w:t> </w:t>
      </w:r>
      <w:hyperlink r:id="rId28" w:tooltip="William Morrow (publisher)" w:history="1">
        <w:r w:rsidR="003517FA" w:rsidRPr="003517FA">
          <w:rPr>
            <w:lang w:val="en-US" w:eastAsia="ru-RU"/>
          </w:rPr>
          <w:t>New York</w:t>
        </w:r>
        <w:r w:rsidRPr="003517FA">
          <w:rPr>
            <w:lang w:val="en-US" w:eastAsia="ru-RU"/>
          </w:rPr>
          <w:t>: William Morrow</w:t>
        </w:r>
      </w:hyperlink>
      <w:r w:rsidRPr="003517FA">
        <w:rPr>
          <w:lang w:val="en-US" w:eastAsia="ru-RU"/>
        </w:rPr>
        <w:t xml:space="preserve"> &amp; Company, </w:t>
      </w:r>
      <w:r w:rsidR="00660E53" w:rsidRPr="003517FA">
        <w:rPr>
          <w:lang w:val="en-US" w:eastAsia="ru-RU"/>
        </w:rPr>
        <w:t>198</w:t>
      </w:r>
      <w:r w:rsidRPr="003517FA">
        <w:rPr>
          <w:lang w:val="en-US" w:eastAsia="ru-RU"/>
        </w:rPr>
        <w:t>0</w:t>
      </w:r>
      <w:r w:rsidR="00660E53" w:rsidRPr="003517FA">
        <w:rPr>
          <w:lang w:val="en-US" w:eastAsia="ru-RU"/>
        </w:rPr>
        <w:t>. 537 р.</w:t>
      </w:r>
      <w:r w:rsidRPr="003517FA">
        <w:rPr>
          <w:lang w:val="en-US" w:eastAsia="ru-RU"/>
        </w:rPr>
        <w:t xml:space="preserve"> </w:t>
      </w:r>
      <w:hyperlink r:id="rId29" w:tooltip="ISBN (identifier)" w:history="1">
        <w:r w:rsidRPr="003517FA">
          <w:rPr>
            <w:lang w:val="en-US" w:eastAsia="ru-RU"/>
          </w:rPr>
          <w:t>ISBN</w:t>
        </w:r>
      </w:hyperlink>
      <w:r w:rsidRPr="003517FA">
        <w:rPr>
          <w:lang w:val="en-US" w:eastAsia="ru-RU"/>
        </w:rPr>
        <w:t xml:space="preserve">  </w:t>
      </w:r>
      <w:hyperlink r:id="rId30" w:tooltip="Special:BookSources/0-517-32719-8" w:history="1">
        <w:r w:rsidRPr="003517FA">
          <w:rPr>
            <w:lang w:val="en-US" w:eastAsia="ru-RU"/>
          </w:rPr>
          <w:t>0-517-32719-8</w:t>
        </w:r>
      </w:hyperlink>
      <w:r w:rsidRPr="003517FA">
        <w:rPr>
          <w:lang w:val="en-US" w:eastAsia="ru-RU"/>
        </w:rPr>
        <w:t>.</w:t>
      </w:r>
    </w:p>
    <w:p w14:paraId="66A0E817" w14:textId="77777777" w:rsidR="00246008" w:rsidRDefault="00717560" w:rsidP="003517FA">
      <w:pPr>
        <w:pStyle w:val="a2"/>
        <w:rPr>
          <w:lang w:val="en-US" w:eastAsia="ru-RU"/>
        </w:rPr>
      </w:pPr>
      <w:r w:rsidRPr="00717560">
        <w:rPr>
          <w:lang w:val="en-US" w:eastAsia="ru-RU"/>
        </w:rPr>
        <w:t xml:space="preserve">Vasilenko L., Meshcheryakova N., Zotov V. Digitalization of Global Society: From the Emerging Social Reality to its Sociological Conceptualisation </w:t>
      </w:r>
      <w:r>
        <w:rPr>
          <w:lang w:val="en-US" w:eastAsia="ru-RU"/>
        </w:rPr>
        <w:t xml:space="preserve">// </w:t>
      </w:r>
      <w:r w:rsidRPr="00717560">
        <w:rPr>
          <w:lang w:val="en-US" w:eastAsia="ru-RU"/>
        </w:rPr>
        <w:t>WISDOM</w:t>
      </w:r>
      <w:r>
        <w:rPr>
          <w:lang w:val="en-US" w:eastAsia="ru-RU"/>
        </w:rPr>
        <w:t>.</w:t>
      </w:r>
      <w:r w:rsidRPr="00717560">
        <w:rPr>
          <w:lang w:val="en-US" w:eastAsia="ru-RU"/>
        </w:rPr>
        <w:t xml:space="preserve"> 2022. </w:t>
      </w:r>
      <w:r w:rsidR="004C388E" w:rsidRPr="00A14680">
        <w:rPr>
          <w:lang w:val="en-US" w:eastAsia="ru-RU"/>
        </w:rPr>
        <w:t xml:space="preserve">№ </w:t>
      </w:r>
      <w:r w:rsidR="00A14680">
        <w:rPr>
          <w:lang w:val="en-US" w:eastAsia="ru-RU"/>
        </w:rPr>
        <w:t>21 (1). pp.</w:t>
      </w:r>
    </w:p>
    <w:p w14:paraId="59C5FDF8" w14:textId="3813B203" w:rsidR="00717560" w:rsidRPr="003517FA" w:rsidRDefault="00A14680" w:rsidP="003517FA">
      <w:pPr>
        <w:pStyle w:val="a2"/>
        <w:rPr>
          <w:lang w:val="en-US" w:eastAsia="ru-RU"/>
        </w:rPr>
      </w:pPr>
      <w:r>
        <w:rPr>
          <w:lang w:val="en-US" w:eastAsia="ru-RU"/>
        </w:rPr>
        <w:t xml:space="preserve"> </w:t>
      </w:r>
      <w:r w:rsidR="00717560" w:rsidRPr="00717560">
        <w:rPr>
          <w:lang w:val="en-US" w:eastAsia="ru-RU"/>
        </w:rPr>
        <w:t>123–129.</w:t>
      </w:r>
      <w:r w:rsidR="00717560">
        <w:rPr>
          <w:lang w:val="en-US" w:eastAsia="ru-RU"/>
        </w:rPr>
        <w:t xml:space="preserve"> </w:t>
      </w:r>
      <w:r w:rsidR="00717560" w:rsidRPr="00717560">
        <w:rPr>
          <w:lang w:val="en-US" w:eastAsia="ru-RU"/>
        </w:rPr>
        <w:t>DOI: </w:t>
      </w:r>
      <w:hyperlink r:id="rId31" w:tgtFrame="_blank" w:history="1">
        <w:r w:rsidR="00717560" w:rsidRPr="00717560">
          <w:rPr>
            <w:lang w:val="en-US" w:eastAsia="ru-RU"/>
          </w:rPr>
          <w:t>10.24234/wisdom.v21i1.720</w:t>
        </w:r>
      </w:hyperlink>
      <w:r w:rsidR="00717560" w:rsidRPr="00717560">
        <w:rPr>
          <w:lang w:val="en-US" w:eastAsia="ru-RU"/>
        </w:rPr>
        <w:t>  EDN: </w:t>
      </w:r>
      <w:hyperlink r:id="rId32" w:tgtFrame="_blank" w:history="1">
        <w:r w:rsidR="00717560" w:rsidRPr="00717560">
          <w:rPr>
            <w:lang w:val="en-US" w:eastAsia="ru-RU"/>
          </w:rPr>
          <w:t>LDULWS</w:t>
        </w:r>
      </w:hyperlink>
      <w:r w:rsidR="00717560">
        <w:rPr>
          <w:lang w:val="en-US" w:eastAsia="ru-RU"/>
        </w:rPr>
        <w:t>.</w:t>
      </w:r>
    </w:p>
    <w:p w14:paraId="6B41E366" w14:textId="77777777" w:rsidR="00CB5D7F" w:rsidRDefault="00CB5D7F">
      <w:pPr>
        <w:spacing w:after="0"/>
        <w:ind w:firstLine="0"/>
        <w:jc w:val="left"/>
        <w:rPr>
          <w:rFonts w:ascii="Calibri" w:eastAsia="Times New Roman" w:hAnsi="Calibri" w:cs="Calibri"/>
          <w:b/>
          <w:bCs/>
          <w:caps/>
          <w:color w:val="000000" w:themeColor="text1"/>
          <w:sz w:val="32"/>
          <w:szCs w:val="32"/>
          <w:lang w:val="en-US" w:eastAsia="ru-RU"/>
        </w:rPr>
      </w:pPr>
      <w:r>
        <w:rPr>
          <w:lang w:val="en-US"/>
        </w:rPr>
        <w:br w:type="page"/>
      </w:r>
    </w:p>
    <w:p w14:paraId="457093BB" w14:textId="49B9781E" w:rsidR="005A6FA4" w:rsidRPr="00023665" w:rsidRDefault="00D91117" w:rsidP="00395A36">
      <w:pPr>
        <w:pStyle w:val="aff"/>
        <w:rPr>
          <w:lang w:val="en-US"/>
        </w:rPr>
      </w:pPr>
      <w:bookmarkStart w:id="1" w:name="_Hlk196244302"/>
      <w:r w:rsidRPr="00D91117">
        <w:rPr>
          <w:lang w:val="en-US"/>
        </w:rPr>
        <w:lastRenderedPageBreak/>
        <w:t>EMOTIONS IN COMMUNICATION MECHANISMS OF management</w:t>
      </w:r>
    </w:p>
    <w:tbl>
      <w:tblPr>
        <w:tblStyle w:val="aff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565AD" w:rsidRPr="006C03B5" w14:paraId="75BAE78B" w14:textId="77777777" w:rsidTr="00633D7D">
        <w:trPr>
          <w:trHeight w:val="185"/>
        </w:trPr>
        <w:tc>
          <w:tcPr>
            <w:tcW w:w="9351" w:type="dxa"/>
            <w:vAlign w:val="center"/>
          </w:tcPr>
          <w:p w14:paraId="7B01237A" w14:textId="59ED0771" w:rsidR="00A565AD" w:rsidRPr="006C03B5" w:rsidRDefault="00A01BDA" w:rsidP="00A01BDA">
            <w:pPr>
              <w:pStyle w:val="a8"/>
              <w:rPr>
                <w:lang w:val="en-US"/>
              </w:rPr>
            </w:pPr>
            <w:r w:rsidRPr="006C03B5">
              <w:rPr>
                <w:lang w:val="en-US"/>
              </w:rPr>
              <w:t>Vasilenko, Liudmila A</w:t>
            </w:r>
            <w:r>
              <w:rPr>
                <w:lang w:val="en-US"/>
              </w:rPr>
              <w:t>lexandrovna</w:t>
            </w:r>
          </w:p>
        </w:tc>
      </w:tr>
      <w:tr w:rsidR="005A6FA4" w:rsidRPr="00BC4C2E" w14:paraId="60DBA619" w14:textId="77777777" w:rsidTr="00633D7D">
        <w:trPr>
          <w:trHeight w:val="185"/>
        </w:trPr>
        <w:tc>
          <w:tcPr>
            <w:tcW w:w="9351" w:type="dxa"/>
            <w:vAlign w:val="center"/>
          </w:tcPr>
          <w:p w14:paraId="499128EB" w14:textId="134681F2" w:rsidR="005A6FA4" w:rsidRPr="00023665" w:rsidRDefault="00A01BDA" w:rsidP="00A01BDA">
            <w:pPr>
              <w:pStyle w:val="aff1"/>
              <w:rPr>
                <w:lang w:val="en-US"/>
              </w:rPr>
            </w:pPr>
            <w:r w:rsidRPr="00060E8A">
              <w:rPr>
                <w:lang w:val="en-US"/>
              </w:rPr>
              <w:t xml:space="preserve">Doctor of </w:t>
            </w:r>
            <w:r w:rsidR="00CB5D7F" w:rsidRPr="00060E8A">
              <w:rPr>
                <w:lang w:val="en-US"/>
              </w:rPr>
              <w:t>sociological sciences, professor</w:t>
            </w:r>
            <w:r w:rsidR="00CB5D7F" w:rsidRPr="005A6FA4">
              <w:rPr>
                <w:lang w:val="en-US"/>
              </w:rPr>
              <w:t xml:space="preserve"> </w:t>
            </w:r>
          </w:p>
        </w:tc>
      </w:tr>
      <w:tr w:rsidR="005A6FA4" w:rsidRPr="00BC4C2E" w14:paraId="76F5DB77" w14:textId="77777777" w:rsidTr="00633D7D">
        <w:trPr>
          <w:trHeight w:val="423"/>
        </w:trPr>
        <w:tc>
          <w:tcPr>
            <w:tcW w:w="9351" w:type="dxa"/>
          </w:tcPr>
          <w:p w14:paraId="657FE80B" w14:textId="475E165B" w:rsidR="005A6FA4" w:rsidRPr="00E96C3E" w:rsidRDefault="00A01BDA" w:rsidP="00E96C3E">
            <w:pPr>
              <w:pStyle w:val="ab"/>
              <w:rPr>
                <w:rStyle w:val="aff2"/>
                <w:rFonts w:ascii="Book Antiqua" w:hAnsi="Book Antiqua"/>
                <w:b w:val="0"/>
                <w:bCs/>
                <w:sz w:val="20"/>
                <w:lang w:val="en-US" w:eastAsia="en-US"/>
              </w:rPr>
            </w:pPr>
            <w:r w:rsidRPr="00E96C3E">
              <w:rPr>
                <w:lang w:val="en-US"/>
              </w:rPr>
              <w:t xml:space="preserve">Russian Presidential Academy of National </w:t>
            </w:r>
            <w:r w:rsidR="00CB5D7F" w:rsidRPr="00E96C3E">
              <w:rPr>
                <w:lang w:val="en-US"/>
              </w:rPr>
              <w:t>Economy and</w:t>
            </w:r>
            <w:r w:rsidRPr="00E96C3E">
              <w:rPr>
                <w:lang w:val="en-US"/>
              </w:rPr>
              <w:t xml:space="preserve"> Public Administration, </w:t>
            </w:r>
            <w:r w:rsidR="00E96C3E" w:rsidRPr="00E96C3E">
              <w:rPr>
                <w:lang w:val="en-US"/>
              </w:rPr>
              <w:t xml:space="preserve">Institute of </w:t>
            </w:r>
            <w:r w:rsidR="00CB5D7F" w:rsidRPr="00E96C3E">
              <w:rPr>
                <w:lang w:val="en-US"/>
              </w:rPr>
              <w:t>civil service and management</w:t>
            </w:r>
            <w:r w:rsidR="00CB5D7F">
              <w:rPr>
                <w:lang w:val="en-US"/>
              </w:rPr>
              <w:t>, professor</w:t>
            </w:r>
          </w:p>
        </w:tc>
      </w:tr>
      <w:tr w:rsidR="00E96C3E" w:rsidRPr="00E96C3E" w14:paraId="3B663731" w14:textId="77777777" w:rsidTr="00633D7D">
        <w:trPr>
          <w:trHeight w:val="128"/>
        </w:trPr>
        <w:tc>
          <w:tcPr>
            <w:tcW w:w="9351" w:type="dxa"/>
          </w:tcPr>
          <w:p w14:paraId="5C2CBD47" w14:textId="141A9221" w:rsidR="00E96C3E" w:rsidRPr="005A6FA4" w:rsidRDefault="00E96C3E" w:rsidP="00CB5D7F">
            <w:pPr>
              <w:pStyle w:val="ab"/>
              <w:rPr>
                <w:lang w:val="en-US"/>
              </w:rPr>
            </w:pPr>
            <w:r w:rsidRPr="00CB5D7F">
              <w:rPr>
                <w:lang w:val="en-US"/>
              </w:rPr>
              <w:t>Moscow, Russia</w:t>
            </w:r>
            <w:r w:rsidR="00CB5D7F" w:rsidRPr="00CB5D7F">
              <w:rPr>
                <w:lang w:val="en-US"/>
              </w:rPr>
              <w:t>n Federation</w:t>
            </w:r>
          </w:p>
        </w:tc>
      </w:tr>
      <w:tr w:rsidR="00E96C3E" w:rsidRPr="00E96C3E" w14:paraId="71CFF304" w14:textId="77777777" w:rsidTr="00CB5D7F">
        <w:trPr>
          <w:trHeight w:val="128"/>
        </w:trPr>
        <w:tc>
          <w:tcPr>
            <w:tcW w:w="9351" w:type="dxa"/>
          </w:tcPr>
          <w:p w14:paraId="6E87FBB3" w14:textId="3BDBDC22" w:rsidR="00E96C3E" w:rsidRPr="00E96C3E" w:rsidRDefault="00E96C3E" w:rsidP="00E96C3E">
            <w:pPr>
              <w:pStyle w:val="aff6"/>
              <w:rPr>
                <w:lang w:val="en-US"/>
              </w:rPr>
            </w:pPr>
            <w:r w:rsidRPr="00060E8A">
              <w:rPr>
                <w:lang w:val="en-US"/>
              </w:rPr>
              <w:t xml:space="preserve"> </w:t>
            </w:r>
            <w:r w:rsidRPr="00E96C3E">
              <w:t>vasilenko-la@ranepa.ru</w:t>
            </w:r>
          </w:p>
        </w:tc>
      </w:tr>
      <w:tr w:rsidR="00A01BDA" w:rsidRPr="009F0362" w14:paraId="08097EB8" w14:textId="77777777" w:rsidTr="00CB5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5EBCB21A" w14:textId="60453A2A" w:rsidR="00A01BDA" w:rsidRPr="00A01BDA" w:rsidRDefault="00A01BDA" w:rsidP="00A01BDA">
            <w:pPr>
              <w:pStyle w:val="a8"/>
            </w:pPr>
            <w:r w:rsidRPr="00A01BDA">
              <w:t xml:space="preserve">Scachilova, Elena Alexandrovna </w:t>
            </w:r>
          </w:p>
        </w:tc>
      </w:tr>
      <w:tr w:rsidR="00E96C3E" w:rsidRPr="00BC4C2E" w14:paraId="42F1D2DF" w14:textId="77777777" w:rsidTr="00CB5D7F">
        <w:trPr>
          <w:trHeight w:val="423"/>
        </w:trPr>
        <w:tc>
          <w:tcPr>
            <w:tcW w:w="9351" w:type="dxa"/>
          </w:tcPr>
          <w:p w14:paraId="45F0D395" w14:textId="0BFDA1D0" w:rsidR="00E96C3E" w:rsidRPr="00CB5D7F" w:rsidRDefault="00E96C3E" w:rsidP="006E456A">
            <w:pPr>
              <w:pStyle w:val="ab"/>
              <w:rPr>
                <w:lang w:val="en-US"/>
              </w:rPr>
            </w:pPr>
            <w:r w:rsidRPr="00E96C3E">
              <w:rPr>
                <w:lang w:val="en-US"/>
              </w:rPr>
              <w:t xml:space="preserve">Russian Presidential Academy of National </w:t>
            </w:r>
            <w:r w:rsidR="00CB5D7F" w:rsidRPr="00E96C3E">
              <w:rPr>
                <w:lang w:val="en-US"/>
              </w:rPr>
              <w:t>Economy and</w:t>
            </w:r>
            <w:r w:rsidRPr="00E96C3E">
              <w:rPr>
                <w:lang w:val="en-US"/>
              </w:rPr>
              <w:t xml:space="preserve"> Public Administration, Institute of </w:t>
            </w:r>
            <w:r w:rsidR="00CB5D7F" w:rsidRPr="00E96C3E">
              <w:rPr>
                <w:lang w:val="en-US"/>
              </w:rPr>
              <w:t>civil service and management</w:t>
            </w:r>
            <w:r w:rsidR="00CB5D7F">
              <w:rPr>
                <w:lang w:val="en-US"/>
              </w:rPr>
              <w:t>, PhD student</w:t>
            </w:r>
          </w:p>
        </w:tc>
      </w:tr>
      <w:tr w:rsidR="00E96C3E" w:rsidRPr="00E96C3E" w14:paraId="1D4446A8" w14:textId="77777777" w:rsidTr="006E456A">
        <w:trPr>
          <w:trHeight w:val="128"/>
        </w:trPr>
        <w:tc>
          <w:tcPr>
            <w:tcW w:w="9351" w:type="dxa"/>
          </w:tcPr>
          <w:p w14:paraId="52338363" w14:textId="0849056E" w:rsidR="00E96C3E" w:rsidRPr="005A6FA4" w:rsidRDefault="00E96C3E" w:rsidP="00CB5D7F">
            <w:pPr>
              <w:pStyle w:val="ab"/>
              <w:rPr>
                <w:lang w:val="en-US"/>
              </w:rPr>
            </w:pPr>
            <w:r w:rsidRPr="00CB5D7F">
              <w:rPr>
                <w:lang w:val="en-US"/>
              </w:rPr>
              <w:t>Moscow, Russia</w:t>
            </w:r>
            <w:r w:rsidR="00CB5D7F" w:rsidRPr="00CB5D7F">
              <w:rPr>
                <w:lang w:val="en-US"/>
              </w:rPr>
              <w:t>n Federation</w:t>
            </w:r>
          </w:p>
        </w:tc>
      </w:tr>
      <w:tr w:rsidR="00E96C3E" w:rsidRPr="00E96C3E" w14:paraId="35DB66D6" w14:textId="77777777" w:rsidTr="006E456A">
        <w:trPr>
          <w:trHeight w:val="128"/>
        </w:trPr>
        <w:tc>
          <w:tcPr>
            <w:tcW w:w="9351" w:type="dxa"/>
          </w:tcPr>
          <w:p w14:paraId="5F575EC4" w14:textId="5879A019" w:rsidR="00E96C3E" w:rsidRPr="00E96C3E" w:rsidRDefault="006C03B5" w:rsidP="00CB5D7F">
            <w:pPr>
              <w:pStyle w:val="ab"/>
            </w:pPr>
            <w:hyperlink r:id="rId33" w:history="1">
              <w:r w:rsidRPr="00CB5D7F">
                <w:rPr>
                  <w:lang w:val="en-US"/>
                </w:rPr>
                <w:t>ulraso@bk.ru</w:t>
              </w:r>
            </w:hyperlink>
          </w:p>
        </w:tc>
      </w:tr>
    </w:tbl>
    <w:p w14:paraId="05F53A5F" w14:textId="2BCCF0C1" w:rsidR="00C03D54" w:rsidRDefault="00C03D54" w:rsidP="00395A36">
      <w:pPr>
        <w:pStyle w:val="aff7"/>
      </w:pPr>
      <w:r w:rsidRPr="00AF6CA9">
        <w:rPr>
          <w:lang w:val="en-US"/>
        </w:rPr>
        <w:t>Abstract</w:t>
      </w:r>
    </w:p>
    <w:p w14:paraId="5D41A75D" w14:textId="4685F864" w:rsidR="00157770" w:rsidRPr="00157770" w:rsidRDefault="00157770" w:rsidP="00157770">
      <w:pPr>
        <w:pStyle w:val="affb"/>
        <w:rPr>
          <w:lang w:val="en-US"/>
        </w:rPr>
      </w:pPr>
      <w:r w:rsidRPr="00157770">
        <w:rPr>
          <w:lang w:val="en-US"/>
        </w:rPr>
        <w:t xml:space="preserve">Based on the theoretical analysis of the case study on overcoming the emergency situation in the Klimovsk microdistrict, the authors demonstrate the </w:t>
      </w:r>
      <w:r w:rsidR="00CB5D7F" w:rsidRPr="00157770">
        <w:rPr>
          <w:lang w:val="en-US"/>
        </w:rPr>
        <w:t>possibilities of</w:t>
      </w:r>
      <w:r w:rsidRPr="00157770">
        <w:rPr>
          <w:lang w:val="en-US"/>
        </w:rPr>
        <w:t xml:space="preserve"> emotional energy in communication mechanisms and the need to revise the powers of subjects of administration</w:t>
      </w:r>
      <w:r>
        <w:rPr>
          <w:lang w:val="en-US"/>
        </w:rPr>
        <w:t>.</w:t>
      </w:r>
    </w:p>
    <w:p w14:paraId="60211A53" w14:textId="77777777" w:rsidR="00C03D54" w:rsidRPr="00E96C3E" w:rsidRDefault="00C03D54" w:rsidP="00395A36">
      <w:pPr>
        <w:pStyle w:val="affd"/>
        <w:rPr>
          <w:lang w:val="en-US"/>
        </w:rPr>
      </w:pPr>
      <w:r w:rsidRPr="00943304">
        <w:rPr>
          <w:lang w:val="en-US"/>
        </w:rPr>
        <w:t>Keywords</w:t>
      </w:r>
    </w:p>
    <w:p w14:paraId="6518976A" w14:textId="1C96EA93" w:rsidR="00E96C3E" w:rsidRPr="00023665" w:rsidRDefault="008B7E30" w:rsidP="00E96C3E">
      <w:pPr>
        <w:pStyle w:val="affe"/>
        <w:rPr>
          <w:lang w:val="en-US"/>
        </w:rPr>
      </w:pPr>
      <w:r>
        <w:rPr>
          <w:lang w:val="en-US"/>
        </w:rPr>
        <w:t>e</w:t>
      </w:r>
      <w:r w:rsidRPr="008B7E30">
        <w:rPr>
          <w:lang w:val="en-US"/>
        </w:rPr>
        <w:t xml:space="preserve">motions, </w:t>
      </w:r>
      <w:r w:rsidR="00883F38" w:rsidRPr="00023665">
        <w:rPr>
          <w:lang w:val="en-US"/>
        </w:rPr>
        <w:t xml:space="preserve">new media, </w:t>
      </w:r>
      <w:r w:rsidR="00E96C3E" w:rsidRPr="00023665">
        <w:rPr>
          <w:lang w:val="en-US"/>
        </w:rPr>
        <w:t>social and managerial mechanisms, media order, communication management tools, digital transformation, crisis, feedback, empathy</w:t>
      </w:r>
    </w:p>
    <w:bookmarkEnd w:id="1"/>
    <w:p w14:paraId="54CC14F9" w14:textId="1B4217A0" w:rsidR="00C03D54" w:rsidRPr="00E96C3E" w:rsidRDefault="00C03D54" w:rsidP="00405E6F">
      <w:pPr>
        <w:pStyle w:val="11"/>
        <w:rPr>
          <w:lang w:val="en-US"/>
        </w:rPr>
      </w:pPr>
      <w:r w:rsidRPr="00AF6CA9">
        <w:rPr>
          <w:lang w:val="en-US"/>
        </w:rPr>
        <w:t>References</w:t>
      </w:r>
    </w:p>
    <w:p w14:paraId="01177994" w14:textId="5105E1F7" w:rsidR="00E96C3E" w:rsidRPr="005F4E49" w:rsidRDefault="00E96C3E" w:rsidP="00541F9D">
      <w:pPr>
        <w:pStyle w:val="a2"/>
        <w:numPr>
          <w:ilvl w:val="0"/>
          <w:numId w:val="6"/>
        </w:numPr>
        <w:rPr>
          <w:lang w:val="en-US"/>
        </w:rPr>
      </w:pPr>
      <w:r w:rsidRPr="00182B68">
        <w:rPr>
          <w:lang w:val="en-US"/>
        </w:rPr>
        <w:t xml:space="preserve">Abramova S.B. </w:t>
      </w:r>
      <w:r w:rsidR="00541F9D" w:rsidRPr="00541F9D">
        <w:rPr>
          <w:lang w:val="en-US"/>
        </w:rPr>
        <w:t xml:space="preserve">Cifrovaya partisipaciya: konceptualizaciya ponyatiya v zarubezhnoj praktike grazhdanskoj aktivnosti </w:t>
      </w:r>
      <w:r w:rsidR="005F4E49">
        <w:rPr>
          <w:lang w:val="en-US"/>
        </w:rPr>
        <w:t xml:space="preserve">// </w:t>
      </w:r>
      <w:r w:rsidRPr="00182B68">
        <w:rPr>
          <w:lang w:val="en-US"/>
        </w:rPr>
        <w:t xml:space="preserve">Digital Sociology. </w:t>
      </w:r>
      <w:r w:rsidR="005F4E49" w:rsidRPr="00182B68">
        <w:rPr>
          <w:lang w:val="en-US"/>
        </w:rPr>
        <w:t>2022</w:t>
      </w:r>
      <w:r w:rsidR="005F4E49">
        <w:rPr>
          <w:lang w:val="en-US"/>
        </w:rPr>
        <w:t xml:space="preserve">. </w:t>
      </w:r>
      <w:r w:rsidRPr="005F4E49">
        <w:rPr>
          <w:lang w:val="en-US"/>
        </w:rPr>
        <w:t>Vol. 5,</w:t>
      </w:r>
      <w:r w:rsidR="00541F9D">
        <w:rPr>
          <w:lang w:val="en-US"/>
        </w:rPr>
        <w:t xml:space="preserve"> </w:t>
      </w:r>
      <w:r w:rsidR="00541F9D" w:rsidRPr="00541F9D">
        <w:rPr>
          <w:lang w:val="en-US"/>
        </w:rPr>
        <w:t>№</w:t>
      </w:r>
      <w:r w:rsidRPr="005F4E49">
        <w:rPr>
          <w:lang w:val="en-US"/>
        </w:rPr>
        <w:t>. 4, pp. 4–14. DOI: 10.26425/2658-347X-2021-5-4-4-14.</w:t>
      </w:r>
    </w:p>
    <w:p w14:paraId="0AF0007E" w14:textId="7E807D8A" w:rsidR="001778AA" w:rsidRPr="00660E53" w:rsidRDefault="00541F9D" w:rsidP="00541F9D">
      <w:pPr>
        <w:pStyle w:val="a2"/>
        <w:numPr>
          <w:ilvl w:val="0"/>
          <w:numId w:val="6"/>
        </w:numPr>
        <w:rPr>
          <w:lang w:eastAsia="ru-RU"/>
        </w:rPr>
      </w:pPr>
      <w:r w:rsidRPr="00541F9D">
        <w:rPr>
          <w:lang w:val="en-US" w:eastAsia="ru-RU"/>
        </w:rPr>
        <w:t xml:space="preserve">Vasilenko L.A. Koncept "umnoe gosudarstvennoe upravlenie" v kontekste cifrovizacii "public governance": materialy Vserossijskoj nauchnoj konferencii XV Kovalevskie chteniya / Sociolog: obrazovanie i professional'nye traektorii.  </w:t>
      </w:r>
      <w:r w:rsidRPr="00541F9D">
        <w:rPr>
          <w:lang w:eastAsia="ru-RU"/>
        </w:rPr>
        <w:t>Sankt-Peterburg, 2021. S. 261-262.</w:t>
      </w:r>
    </w:p>
    <w:p w14:paraId="344F9254" w14:textId="2CFB8342" w:rsidR="001778AA" w:rsidRDefault="00541F9D" w:rsidP="00541F9D">
      <w:pPr>
        <w:pStyle w:val="a2"/>
        <w:numPr>
          <w:ilvl w:val="0"/>
          <w:numId w:val="6"/>
        </w:numPr>
        <w:rPr>
          <w:lang w:eastAsia="ru-RU"/>
        </w:rPr>
      </w:pPr>
      <w:r w:rsidRPr="00541F9D">
        <w:rPr>
          <w:lang w:eastAsia="ru-RU"/>
        </w:rPr>
        <w:t>Gorbunova M.YU., Figlin L.A. Emocii kak ob"ekt sociologicheskih issledovanij: bibliograficheskij analiz // Sociologicheskie issledovaniya.</w:t>
      </w:r>
      <w:r w:rsidR="001778AA" w:rsidRPr="003767D3">
        <w:rPr>
          <w:lang w:eastAsia="ru-RU"/>
        </w:rPr>
        <w:t xml:space="preserve"> 2010. </w:t>
      </w:r>
      <w:hyperlink r:id="rId34" w:history="1">
        <w:r w:rsidR="001778AA" w:rsidRPr="003767D3">
          <w:rPr>
            <w:lang w:eastAsia="ru-RU"/>
          </w:rPr>
          <w:t>№ 6 (314)</w:t>
        </w:r>
      </w:hyperlink>
      <w:r w:rsidR="001778AA" w:rsidRPr="003767D3">
        <w:rPr>
          <w:lang w:eastAsia="ru-RU"/>
        </w:rPr>
        <w:t xml:space="preserve">. </w:t>
      </w:r>
      <w:r>
        <w:rPr>
          <w:lang w:val="en-US" w:eastAsia="ru-RU"/>
        </w:rPr>
        <w:t>S</w:t>
      </w:r>
      <w:r w:rsidR="001778AA" w:rsidRPr="003767D3">
        <w:rPr>
          <w:lang w:eastAsia="ru-RU"/>
        </w:rPr>
        <w:t>. 13-22</w:t>
      </w:r>
      <w:r w:rsidR="001778AA">
        <w:rPr>
          <w:lang w:eastAsia="ru-RU"/>
        </w:rPr>
        <w:t>.</w:t>
      </w:r>
    </w:p>
    <w:p w14:paraId="1F69C7FD" w14:textId="3E90B400" w:rsidR="00182B68" w:rsidRPr="00984A60" w:rsidRDefault="00203B76" w:rsidP="00203B76">
      <w:pPr>
        <w:pStyle w:val="a2"/>
        <w:numPr>
          <w:ilvl w:val="0"/>
          <w:numId w:val="6"/>
        </w:numPr>
        <w:rPr>
          <w:lang w:eastAsia="ru-RU"/>
        </w:rPr>
      </w:pPr>
      <w:r w:rsidRPr="00203B76">
        <w:rPr>
          <w:lang w:eastAsia="ru-RU"/>
        </w:rPr>
        <w:t xml:space="preserve">Zotov V.V., Vasilenko L.A. Vliyanie cifrovizacii na transformaciyu metodologii publichnogo upravleniya // Upravlencheskoe konsul'tirovanie. </w:t>
      </w:r>
      <w:r w:rsidR="00182B68" w:rsidRPr="00984A60">
        <w:rPr>
          <w:lang w:eastAsia="ru-RU"/>
        </w:rPr>
        <w:t>2021. </w:t>
      </w:r>
      <w:hyperlink r:id="rId35" w:history="1">
        <w:r w:rsidR="00182B68" w:rsidRPr="00984A60">
          <w:rPr>
            <w:lang w:eastAsia="ru-RU"/>
          </w:rPr>
          <w:t>№ 5 (149)</w:t>
        </w:r>
      </w:hyperlink>
      <w:r w:rsidR="00182B68" w:rsidRPr="00984A60">
        <w:rPr>
          <w:lang w:eastAsia="ru-RU"/>
        </w:rPr>
        <w:t xml:space="preserve">. </w:t>
      </w:r>
      <w:r w:rsidR="00541F9D">
        <w:rPr>
          <w:lang w:val="en-US" w:eastAsia="ru-RU"/>
        </w:rPr>
        <w:t>S</w:t>
      </w:r>
      <w:r w:rsidR="00182B68" w:rsidRPr="00984A60">
        <w:rPr>
          <w:lang w:eastAsia="ru-RU"/>
        </w:rPr>
        <w:t>. 98-109.</w:t>
      </w:r>
      <w:r w:rsidR="00182B68" w:rsidRPr="00203B76">
        <w:rPr>
          <w:lang w:eastAsia="ru-RU"/>
        </w:rPr>
        <w:t xml:space="preserve"> </w:t>
      </w:r>
      <w:r w:rsidR="00182B68">
        <w:rPr>
          <w:lang w:eastAsia="ru-RU"/>
        </w:rPr>
        <w:t>DOI: </w:t>
      </w:r>
      <w:hyperlink r:id="rId36" w:tgtFrame="_blank" w:history="1">
        <w:r w:rsidR="00182B68" w:rsidRPr="00984A60">
          <w:rPr>
            <w:lang w:eastAsia="ru-RU"/>
          </w:rPr>
          <w:t>10.22394/1726-1139-2021-5-98-109</w:t>
        </w:r>
      </w:hyperlink>
      <w:r w:rsidR="00182B68" w:rsidRPr="00203B76">
        <w:rPr>
          <w:lang w:eastAsia="ru-RU"/>
        </w:rPr>
        <w:t>.</w:t>
      </w:r>
    </w:p>
    <w:p w14:paraId="1965F059" w14:textId="2A411ED2" w:rsidR="001778AA" w:rsidRPr="00182B68" w:rsidRDefault="00203B76" w:rsidP="00203B76">
      <w:pPr>
        <w:pStyle w:val="a2"/>
        <w:numPr>
          <w:ilvl w:val="0"/>
          <w:numId w:val="6"/>
        </w:numPr>
        <w:rPr>
          <w:lang w:eastAsia="ru-RU"/>
        </w:rPr>
      </w:pPr>
      <w:r w:rsidRPr="00203B76">
        <w:rPr>
          <w:lang w:val="en-US" w:eastAsia="ru-RU"/>
        </w:rPr>
        <w:t xml:space="preserve">Kollinz R. Sociologiya filosofij. Global'naya teoriya intellektual'nogo izmeneniya. </w:t>
      </w:r>
      <w:r w:rsidRPr="00203B76">
        <w:rPr>
          <w:lang w:eastAsia="ru-RU"/>
        </w:rPr>
        <w:t>Novosibirsk: Sibirskij hronograf</w:t>
      </w:r>
      <w:r w:rsidR="001778AA" w:rsidRPr="00182B68">
        <w:rPr>
          <w:lang w:eastAsia="ru-RU"/>
        </w:rPr>
        <w:t>, 2002.</w:t>
      </w:r>
    </w:p>
    <w:p w14:paraId="3401F7C8" w14:textId="706F5744" w:rsidR="00E96C3E" w:rsidRPr="00182B68" w:rsidRDefault="00203B76" w:rsidP="00203B76">
      <w:pPr>
        <w:pStyle w:val="a2"/>
        <w:numPr>
          <w:ilvl w:val="0"/>
          <w:numId w:val="6"/>
        </w:numPr>
        <w:rPr>
          <w:lang w:val="en-US"/>
        </w:rPr>
      </w:pPr>
      <w:r w:rsidRPr="00203B76">
        <w:rPr>
          <w:lang w:val="en-US"/>
        </w:rPr>
        <w:t>Kravchenko S.A. Vostrebovannost' «povorota rigidnosti» // Sociologicheskie issledovaniya.</w:t>
      </w:r>
      <w:r w:rsidR="00E96C3E" w:rsidRPr="00182B68">
        <w:rPr>
          <w:lang w:val="en-US"/>
        </w:rPr>
        <w:t xml:space="preserve"> </w:t>
      </w:r>
      <w:r>
        <w:rPr>
          <w:lang w:eastAsia="ru-RU"/>
        </w:rPr>
        <w:t xml:space="preserve">2021. № 10. </w:t>
      </w:r>
      <w:r>
        <w:rPr>
          <w:lang w:val="en-US" w:eastAsia="ru-RU"/>
        </w:rPr>
        <w:t>S</w:t>
      </w:r>
      <w:r>
        <w:rPr>
          <w:lang w:eastAsia="ru-RU"/>
        </w:rPr>
        <w:t>. 12-22.</w:t>
      </w:r>
    </w:p>
    <w:p w14:paraId="4A8B7B36" w14:textId="205D9F2D" w:rsidR="00E96C3E" w:rsidRPr="00203B76" w:rsidRDefault="00203B76" w:rsidP="00203B76">
      <w:pPr>
        <w:pStyle w:val="a2"/>
        <w:numPr>
          <w:ilvl w:val="0"/>
          <w:numId w:val="6"/>
        </w:numPr>
        <w:rPr>
          <w:lang w:val="en-US"/>
        </w:rPr>
      </w:pPr>
      <w:r w:rsidRPr="00203B76">
        <w:rPr>
          <w:lang w:val="en-US"/>
        </w:rPr>
        <w:t>Nikiforov A.A. Osobennosti formirovaniya gibridnyh riskov v rossijskoj publichnoj sfere» // Sociologiya vlasti.</w:t>
      </w:r>
      <w:r>
        <w:rPr>
          <w:lang w:val="en-US"/>
        </w:rPr>
        <w:t xml:space="preserve"> 2023. </w:t>
      </w:r>
      <w:r>
        <w:t xml:space="preserve">№ </w:t>
      </w:r>
      <w:r w:rsidR="00E96C3E" w:rsidRPr="00203B76">
        <w:rPr>
          <w:lang w:val="en-US"/>
        </w:rPr>
        <w:t>35 (1), pp. 219 – 241. DOI: 10.22394/2074-0492-2023-1-219-241.</w:t>
      </w:r>
    </w:p>
    <w:p w14:paraId="6402B25D" w14:textId="54037FA7" w:rsidR="00E96C3E" w:rsidRPr="00182B68" w:rsidRDefault="00203B76" w:rsidP="00203B76">
      <w:pPr>
        <w:pStyle w:val="a2"/>
        <w:numPr>
          <w:ilvl w:val="0"/>
          <w:numId w:val="6"/>
        </w:numPr>
      </w:pPr>
      <w:r w:rsidRPr="00203B76">
        <w:rPr>
          <w:lang w:val="en-US"/>
        </w:rPr>
        <w:t xml:space="preserve">Tihonov A.V. Sociologiya upravleniya: Teoreticheskie osnovy / 2-e izd., dop. i perer. </w:t>
      </w:r>
      <w:r>
        <w:rPr>
          <w:lang w:val="en-US"/>
        </w:rPr>
        <w:t>Moscow</w:t>
      </w:r>
      <w:r w:rsidR="00E96C3E" w:rsidRPr="00203B76">
        <w:rPr>
          <w:lang w:val="en-US"/>
        </w:rPr>
        <w:t xml:space="preserve">., 2007. 350 p. </w:t>
      </w:r>
    </w:p>
    <w:p w14:paraId="4062C59B" w14:textId="6F5C95F5" w:rsidR="00E96C3E" w:rsidRPr="00182B68" w:rsidRDefault="00203B76" w:rsidP="00203B76">
      <w:pPr>
        <w:pStyle w:val="a2"/>
        <w:numPr>
          <w:ilvl w:val="0"/>
          <w:numId w:val="6"/>
        </w:numPr>
      </w:pPr>
      <w:r w:rsidRPr="00203B76">
        <w:rPr>
          <w:lang w:val="en-US"/>
        </w:rPr>
        <w:t>Ustinovich</w:t>
      </w:r>
      <w:r w:rsidRPr="00203B76">
        <w:t xml:space="preserve"> </w:t>
      </w:r>
      <w:r w:rsidRPr="00203B76">
        <w:rPr>
          <w:lang w:val="en-US"/>
        </w:rPr>
        <w:t>E</w:t>
      </w:r>
      <w:r w:rsidRPr="00203B76">
        <w:t xml:space="preserve">. </w:t>
      </w:r>
      <w:r w:rsidRPr="00203B76">
        <w:rPr>
          <w:lang w:val="en-US"/>
        </w:rPr>
        <w:t>S</w:t>
      </w:r>
      <w:r w:rsidRPr="00203B76">
        <w:t xml:space="preserve">. </w:t>
      </w:r>
      <w:r w:rsidRPr="00203B76">
        <w:rPr>
          <w:lang w:val="en-US"/>
        </w:rPr>
        <w:t>Politiko</w:t>
      </w:r>
      <w:r w:rsidRPr="00203B76">
        <w:t>-</w:t>
      </w:r>
      <w:r w:rsidRPr="00203B76">
        <w:rPr>
          <w:lang w:val="en-US"/>
        </w:rPr>
        <w:t>administrativnoe</w:t>
      </w:r>
      <w:r w:rsidRPr="00203B76">
        <w:t xml:space="preserve"> </w:t>
      </w:r>
      <w:r w:rsidRPr="00203B76">
        <w:rPr>
          <w:lang w:val="en-US"/>
        </w:rPr>
        <w:t>elektronnoe</w:t>
      </w:r>
      <w:r w:rsidRPr="00203B76">
        <w:t xml:space="preserve"> </w:t>
      </w:r>
      <w:r w:rsidRPr="00203B76">
        <w:rPr>
          <w:lang w:val="en-US"/>
        </w:rPr>
        <w:t>vzaimodejstvie</w:t>
      </w:r>
      <w:r w:rsidRPr="00203B76">
        <w:t xml:space="preserve"> </w:t>
      </w:r>
      <w:r w:rsidRPr="00203B76">
        <w:rPr>
          <w:lang w:val="en-US"/>
        </w:rPr>
        <w:t>vlasti</w:t>
      </w:r>
      <w:r w:rsidRPr="00203B76">
        <w:t xml:space="preserve"> </w:t>
      </w:r>
      <w:r w:rsidRPr="00203B76">
        <w:rPr>
          <w:lang w:val="en-US"/>
        </w:rPr>
        <w:t>i</w:t>
      </w:r>
      <w:r w:rsidRPr="00203B76">
        <w:t xml:space="preserve"> </w:t>
      </w:r>
      <w:r w:rsidRPr="00203B76">
        <w:rPr>
          <w:lang w:val="en-US"/>
        </w:rPr>
        <w:t>obshchestva</w:t>
      </w:r>
      <w:r w:rsidRPr="00203B76">
        <w:t xml:space="preserve">: </w:t>
      </w:r>
      <w:r w:rsidRPr="00203B76">
        <w:rPr>
          <w:lang w:val="en-US"/>
        </w:rPr>
        <w:t>teoreticheskij</w:t>
      </w:r>
      <w:r w:rsidRPr="00203B76">
        <w:t xml:space="preserve"> </w:t>
      </w:r>
      <w:r w:rsidRPr="00203B76">
        <w:rPr>
          <w:lang w:val="en-US"/>
        </w:rPr>
        <w:t>aspekt</w:t>
      </w:r>
      <w:r w:rsidRPr="00203B76">
        <w:t xml:space="preserve"> // </w:t>
      </w:r>
      <w:r w:rsidRPr="00203B76">
        <w:rPr>
          <w:lang w:val="en-US"/>
        </w:rPr>
        <w:t>Izvestiya</w:t>
      </w:r>
      <w:r w:rsidRPr="00203B76">
        <w:t xml:space="preserve"> </w:t>
      </w:r>
      <w:r w:rsidRPr="00203B76">
        <w:rPr>
          <w:lang w:val="en-US"/>
        </w:rPr>
        <w:t>YUgo</w:t>
      </w:r>
      <w:r w:rsidRPr="00203B76">
        <w:t>-</w:t>
      </w:r>
      <w:r w:rsidRPr="00203B76">
        <w:rPr>
          <w:lang w:val="en-US"/>
        </w:rPr>
        <w:t>Zapadnogo</w:t>
      </w:r>
      <w:r w:rsidRPr="00203B76">
        <w:t xml:space="preserve"> </w:t>
      </w:r>
      <w:r w:rsidRPr="00203B76">
        <w:rPr>
          <w:lang w:val="en-US"/>
        </w:rPr>
        <w:t>gosudarstvennogo</w:t>
      </w:r>
      <w:r w:rsidRPr="00203B76">
        <w:t xml:space="preserve"> </w:t>
      </w:r>
      <w:r w:rsidRPr="00203B76">
        <w:rPr>
          <w:lang w:val="en-US"/>
        </w:rPr>
        <w:t>universiteta</w:t>
      </w:r>
      <w:r w:rsidRPr="00203B76">
        <w:t xml:space="preserve">. </w:t>
      </w:r>
      <w:r w:rsidRPr="00203B76">
        <w:rPr>
          <w:lang w:val="en-US"/>
        </w:rPr>
        <w:t>Ser.: Istoriya i pravo.</w:t>
      </w:r>
      <w:r w:rsidR="00E96C3E" w:rsidRPr="00182B68">
        <w:t xml:space="preserve"> 2019. </w:t>
      </w:r>
      <w:r>
        <w:t>№</w:t>
      </w:r>
      <w:r w:rsidR="00E96C3E" w:rsidRPr="00182B68">
        <w:t xml:space="preserve"> 9 (1–30). pp. 126–132. </w:t>
      </w:r>
    </w:p>
    <w:p w14:paraId="7C61301D" w14:textId="7E871848" w:rsidR="00541F9D" w:rsidRPr="006874BB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6874BB">
        <w:rPr>
          <w:lang w:val="en-US" w:eastAsia="ru-RU"/>
        </w:rPr>
        <w:t xml:space="preserve">Beck, Ulrich. Risk Society: Towards a New Modernity. </w:t>
      </w:r>
      <w:r w:rsidR="004C388E">
        <w:rPr>
          <w:lang w:val="en-US"/>
        </w:rPr>
        <w:t>London</w:t>
      </w:r>
      <w:r w:rsidRPr="006874BB">
        <w:rPr>
          <w:lang w:val="en-US"/>
        </w:rPr>
        <w:t>: SAGE Publications,</w:t>
      </w:r>
      <w:r w:rsidR="00203B76" w:rsidRPr="00203B76">
        <w:rPr>
          <w:lang w:val="en-US"/>
        </w:rPr>
        <w:t xml:space="preserve"> </w:t>
      </w:r>
      <w:r w:rsidR="00203B76">
        <w:rPr>
          <w:lang w:val="en-US" w:eastAsia="ru-RU"/>
        </w:rPr>
        <w:t xml:space="preserve">1992. </w:t>
      </w:r>
      <w:r w:rsidRPr="006874BB">
        <w:rPr>
          <w:lang w:val="en-US" w:eastAsia="ru-RU"/>
        </w:rPr>
        <w:t>264 p.</w:t>
      </w:r>
      <w:r w:rsidRPr="006874BB">
        <w:rPr>
          <w:lang w:val="en-US"/>
        </w:rPr>
        <w:t xml:space="preserve">  </w:t>
      </w:r>
    </w:p>
    <w:p w14:paraId="377FB794" w14:textId="2112EB63" w:rsidR="00541F9D" w:rsidRPr="004B7090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4B7090">
        <w:rPr>
          <w:lang w:val="en-US" w:eastAsia="ru-RU"/>
        </w:rPr>
        <w:t xml:space="preserve">Christensen, T. and Lægreid, P. The whole-of-government approach–regulation, performance, and public-sector reform. 2006. Stein Rokkan Centre for Social Studies. </w:t>
      </w:r>
      <w:r w:rsidR="00203B76">
        <w:rPr>
          <w:lang w:val="en-US" w:eastAsia="ru-RU"/>
        </w:rPr>
        <w:t>URL:</w:t>
      </w:r>
      <w:r w:rsidRPr="004B7090">
        <w:rPr>
          <w:lang w:val="en-US" w:eastAsia="ru-RU"/>
        </w:rPr>
        <w:t xml:space="preserve"> https://bit.ly/3wz1Jjt (accessed 10 May 2024).</w:t>
      </w:r>
    </w:p>
    <w:p w14:paraId="39B28A19" w14:textId="2A25CC8C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4B7090">
        <w:rPr>
          <w:lang w:val="en-US" w:eastAsia="ru-RU"/>
        </w:rPr>
        <w:t>Ch</w:t>
      </w:r>
      <w:r>
        <w:rPr>
          <w:lang w:val="en-US" w:eastAsia="ru-RU"/>
        </w:rPr>
        <w:t xml:space="preserve">ristensen, T. and Lægreid, P. </w:t>
      </w:r>
      <w:r w:rsidRPr="004B7090">
        <w:rPr>
          <w:lang w:val="en-US" w:eastAsia="ru-RU"/>
        </w:rPr>
        <w:t>‘Democracy and administrative policy: Contrasting elements of new public management and post-NPM’. // Eu</w:t>
      </w:r>
      <w:r>
        <w:rPr>
          <w:lang w:val="en-US" w:eastAsia="ru-RU"/>
        </w:rPr>
        <w:t>ropean Political Science Review.</w:t>
      </w:r>
      <w:r w:rsidRPr="004B7090">
        <w:rPr>
          <w:lang w:val="en-US" w:eastAsia="ru-RU"/>
        </w:rPr>
        <w:t xml:space="preserve"> 2011. </w:t>
      </w:r>
      <w:r w:rsidR="004C388E">
        <w:rPr>
          <w:lang w:eastAsia="ru-RU"/>
        </w:rPr>
        <w:t>№</w:t>
      </w:r>
      <w:r w:rsidRPr="001C042C">
        <w:rPr>
          <w:lang w:val="en-US" w:eastAsia="ru-RU"/>
        </w:rPr>
        <w:t xml:space="preserve"> 3(1), pp. 125–146. DOI: 10.1017/s1755773910000299.</w:t>
      </w:r>
    </w:p>
    <w:p w14:paraId="1168B90D" w14:textId="2683C549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236F14">
        <w:rPr>
          <w:lang w:val="en-US" w:eastAsia="ru-RU"/>
        </w:rPr>
        <w:lastRenderedPageBreak/>
        <w:t>Denhardt</w:t>
      </w:r>
      <w:r>
        <w:rPr>
          <w:lang w:val="en-US" w:eastAsia="ru-RU"/>
        </w:rPr>
        <w:t xml:space="preserve">, R.  B. and Denhardt, J. V. </w:t>
      </w:r>
      <w:r w:rsidRPr="00236F14">
        <w:rPr>
          <w:lang w:val="en-US" w:eastAsia="ru-RU"/>
        </w:rPr>
        <w:t>‘Th e new public service: Serving rather than steering’, Public Administration Review, 2000</w:t>
      </w:r>
      <w:r>
        <w:rPr>
          <w:lang w:val="en-US" w:eastAsia="ru-RU"/>
        </w:rPr>
        <w:t xml:space="preserve">. </w:t>
      </w:r>
      <w:r w:rsidR="004C388E">
        <w:rPr>
          <w:lang w:eastAsia="ru-RU"/>
        </w:rPr>
        <w:t>№</w:t>
      </w:r>
      <w:r>
        <w:rPr>
          <w:lang w:val="en-US" w:eastAsia="ru-RU"/>
        </w:rPr>
        <w:t xml:space="preserve"> </w:t>
      </w:r>
      <w:r w:rsidRPr="00236F14">
        <w:rPr>
          <w:lang w:val="en-US" w:eastAsia="ru-RU"/>
        </w:rPr>
        <w:t>60(6), pp. 549–559. DOI: 10.1111/0033-3352.00117</w:t>
      </w:r>
    </w:p>
    <w:p w14:paraId="798FE4A3" w14:textId="0E5EAC2B" w:rsidR="00541F9D" w:rsidRPr="004B7090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4B7090">
        <w:rPr>
          <w:lang w:val="en-US" w:eastAsia="ru-RU"/>
        </w:rPr>
        <w:t>Gupta, A. K. and Lamsal, B. P. From traditional to innovative public service: A review of paradigm shifts // Public Administration Issue</w:t>
      </w:r>
      <w:r w:rsidRPr="0054420D">
        <w:rPr>
          <w:lang w:val="en-US" w:eastAsia="ru-RU"/>
        </w:rPr>
        <w:t>.</w:t>
      </w:r>
      <w:r w:rsidRPr="004B7090">
        <w:rPr>
          <w:lang w:val="en-US" w:eastAsia="ru-RU"/>
        </w:rPr>
        <w:t xml:space="preserve"> 2023. </w:t>
      </w:r>
      <w:r w:rsidR="004C388E">
        <w:rPr>
          <w:lang w:eastAsia="ru-RU"/>
        </w:rPr>
        <w:t>№</w:t>
      </w:r>
      <w:r w:rsidRPr="004B7090">
        <w:rPr>
          <w:lang w:val="en-US" w:eastAsia="ru-RU"/>
        </w:rPr>
        <w:t xml:space="preserve"> 6 , pp. 137–156. Electronic edition (in English).  DOI: 10.17323/1999-5431-2023-0-6-137-156.</w:t>
      </w:r>
    </w:p>
    <w:p w14:paraId="204334E8" w14:textId="77777777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>
        <w:rPr>
          <w:lang w:val="en-US"/>
        </w:rPr>
        <w:t>Halligan, J. </w:t>
      </w:r>
      <w:r w:rsidRPr="00FA6CC3">
        <w:rPr>
          <w:lang w:val="en-US"/>
        </w:rPr>
        <w:t xml:space="preserve">‘Horizontal coordination in Australian government’, Journal for Comparative Government and European Policy, 2007. </w:t>
      </w:r>
      <w:r>
        <w:rPr>
          <w:lang w:val="en-US"/>
        </w:rPr>
        <w:t xml:space="preserve">No </w:t>
      </w:r>
      <w:r w:rsidRPr="00FA6CC3">
        <w:rPr>
          <w:lang w:val="en-US"/>
        </w:rPr>
        <w:t>5(2), pp. 203–217. DOI: 10.1515/ZSE.2007.011</w:t>
      </w:r>
      <w:r>
        <w:t>ю</w:t>
      </w:r>
    </w:p>
    <w:p w14:paraId="4D516D24" w14:textId="77777777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966ED5">
        <w:rPr>
          <w:lang w:val="en-US" w:eastAsia="ru-RU"/>
        </w:rPr>
        <w:t>Luhmann, Niclas. Social_Systems. Stanford</w:t>
      </w:r>
      <w:r>
        <w:rPr>
          <w:lang w:val="en-US" w:eastAsia="ru-RU"/>
        </w:rPr>
        <w:t xml:space="preserve">: </w:t>
      </w:r>
      <w:r w:rsidRPr="00966ED5">
        <w:rPr>
          <w:lang w:val="en-US" w:eastAsia="ru-RU"/>
        </w:rPr>
        <w:t>Stanford University Press, 1995. 635 p.</w:t>
      </w:r>
    </w:p>
    <w:p w14:paraId="47D4D525" w14:textId="77777777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717560">
        <w:rPr>
          <w:lang w:val="en-US"/>
        </w:rPr>
        <w:t xml:space="preserve">Mulgan , G. ‘Joined-up government: Past, present, and future’, in: V. Bogdanor (Ed.), Joined-up government. </w:t>
      </w:r>
      <w:r w:rsidRPr="00236F14">
        <w:rPr>
          <w:lang w:val="en-US"/>
        </w:rPr>
        <w:t>Oxford University Press</w:t>
      </w:r>
      <w:r>
        <w:rPr>
          <w:lang w:val="en-US"/>
        </w:rPr>
        <w:t>, 2005.</w:t>
      </w:r>
    </w:p>
    <w:p w14:paraId="4B01C8D4" w14:textId="7044D3FD" w:rsidR="00541F9D" w:rsidRDefault="004C388E" w:rsidP="00541F9D">
      <w:pPr>
        <w:pStyle w:val="a2"/>
        <w:numPr>
          <w:ilvl w:val="0"/>
          <w:numId w:val="6"/>
        </w:numPr>
        <w:rPr>
          <w:lang w:val="en-US" w:eastAsia="ru-RU"/>
        </w:rPr>
      </w:pPr>
      <w:r>
        <w:rPr>
          <w:lang w:val="en-US"/>
        </w:rPr>
        <w:t>Osborne, D. and Gaebler, T. </w:t>
      </w:r>
      <w:r w:rsidR="00541F9D" w:rsidRPr="0021021F">
        <w:rPr>
          <w:lang w:val="en-US"/>
        </w:rPr>
        <w:t xml:space="preserve">Reinventing government: How the entrepreneurial spirit is transforming the public sector. </w:t>
      </w:r>
      <w:r w:rsidR="00541F9D" w:rsidRPr="004C388E">
        <w:rPr>
          <w:lang w:val="en-US"/>
        </w:rPr>
        <w:t>Addison-Wesley Reading</w:t>
      </w:r>
      <w:r>
        <w:t>,</w:t>
      </w:r>
      <w:r w:rsidRPr="004C388E">
        <w:rPr>
          <w:lang w:val="en-US"/>
        </w:rPr>
        <w:t xml:space="preserve"> </w:t>
      </w:r>
      <w:r w:rsidRPr="0021021F">
        <w:rPr>
          <w:lang w:val="en-US"/>
        </w:rPr>
        <w:t>1992</w:t>
      </w:r>
      <w:r>
        <w:t>.</w:t>
      </w:r>
    </w:p>
    <w:p w14:paraId="1E82456F" w14:textId="43956D7F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E316EB">
        <w:rPr>
          <w:lang w:val="en-US"/>
        </w:rPr>
        <w:t>O</w:t>
      </w:r>
      <w:r>
        <w:rPr>
          <w:lang w:val="en-US"/>
        </w:rPr>
        <w:t xml:space="preserve">sborne, S. P. </w:t>
      </w:r>
      <w:r w:rsidRPr="00E316EB">
        <w:rPr>
          <w:lang w:val="en-US"/>
        </w:rPr>
        <w:t xml:space="preserve"> ‘The new public governance?’, Public Management Review, 2006</w:t>
      </w:r>
      <w:r>
        <w:rPr>
          <w:lang w:val="en-US"/>
        </w:rPr>
        <w:t xml:space="preserve">. </w:t>
      </w:r>
      <w:r w:rsidR="004C388E">
        <w:t>№</w:t>
      </w:r>
      <w:r>
        <w:rPr>
          <w:lang w:val="en-US"/>
        </w:rPr>
        <w:t xml:space="preserve"> </w:t>
      </w:r>
      <w:r w:rsidRPr="00E316EB">
        <w:rPr>
          <w:lang w:val="en-US"/>
        </w:rPr>
        <w:t>8(3), pp. 377–388. DOI: 10.1080/1471903060085302</w:t>
      </w:r>
      <w:r>
        <w:rPr>
          <w:lang w:val="en-US"/>
        </w:rPr>
        <w:t>2.</w:t>
      </w:r>
    </w:p>
    <w:p w14:paraId="06AE73B1" w14:textId="77777777" w:rsidR="00541F9D" w:rsidRDefault="00541F9D" w:rsidP="00541F9D">
      <w:pPr>
        <w:pStyle w:val="a2"/>
        <w:numPr>
          <w:ilvl w:val="0"/>
          <w:numId w:val="6"/>
        </w:numPr>
        <w:rPr>
          <w:lang w:val="en-US" w:eastAsia="ru-RU"/>
        </w:rPr>
      </w:pPr>
      <w:r w:rsidRPr="003517FA">
        <w:rPr>
          <w:lang w:val="en-US" w:eastAsia="ru-RU"/>
        </w:rPr>
        <w:t>Toffler, Alvin. The Third Wave: The Classic Study of Tomorrow.  </w:t>
      </w:r>
      <w:hyperlink r:id="rId37" w:tooltip="William Morrow (publisher)" w:history="1">
        <w:r w:rsidRPr="003517FA">
          <w:rPr>
            <w:lang w:val="en-US" w:eastAsia="ru-RU"/>
          </w:rPr>
          <w:t>New York: William Morrow</w:t>
        </w:r>
      </w:hyperlink>
      <w:r w:rsidRPr="003517FA">
        <w:rPr>
          <w:lang w:val="en-US" w:eastAsia="ru-RU"/>
        </w:rPr>
        <w:t xml:space="preserve"> &amp; Company, 1980. 537 р. </w:t>
      </w:r>
      <w:hyperlink r:id="rId38" w:tooltip="ISBN (identifier)" w:history="1">
        <w:r w:rsidRPr="003517FA">
          <w:rPr>
            <w:lang w:val="en-US" w:eastAsia="ru-RU"/>
          </w:rPr>
          <w:t>ISBN</w:t>
        </w:r>
      </w:hyperlink>
      <w:r w:rsidRPr="003517FA">
        <w:rPr>
          <w:lang w:val="en-US" w:eastAsia="ru-RU"/>
        </w:rPr>
        <w:t xml:space="preserve">  </w:t>
      </w:r>
      <w:hyperlink r:id="rId39" w:tooltip="Special:BookSources/0-517-32719-8" w:history="1">
        <w:r w:rsidRPr="003517FA">
          <w:rPr>
            <w:lang w:val="en-US" w:eastAsia="ru-RU"/>
          </w:rPr>
          <w:t>0-517-32719-8</w:t>
        </w:r>
      </w:hyperlink>
      <w:r w:rsidRPr="003517FA">
        <w:rPr>
          <w:lang w:val="en-US" w:eastAsia="ru-RU"/>
        </w:rPr>
        <w:t>.</w:t>
      </w:r>
    </w:p>
    <w:p w14:paraId="60969BB9" w14:textId="654F0B5D" w:rsidR="00A01B0A" w:rsidRPr="00203B76" w:rsidRDefault="00541F9D" w:rsidP="00A41711">
      <w:pPr>
        <w:pStyle w:val="a2"/>
        <w:numPr>
          <w:ilvl w:val="0"/>
          <w:numId w:val="6"/>
        </w:numPr>
        <w:rPr>
          <w:lang w:val="en-US"/>
        </w:rPr>
      </w:pPr>
      <w:r w:rsidRPr="00203B76">
        <w:rPr>
          <w:lang w:val="en-US" w:eastAsia="ru-RU"/>
        </w:rPr>
        <w:t>Vasilenko L., Meshcheryakova N., Zotov V. Digitalization of Global Society: From the Emerging Social Reality to its Sociological Conceptualisation // WISDOM. 2022. 21 (1)</w:t>
      </w:r>
      <w:r w:rsidR="00A14680">
        <w:rPr>
          <w:lang w:val="en-US" w:eastAsia="ru-RU"/>
        </w:rPr>
        <w:t>. pp.</w:t>
      </w:r>
      <w:r w:rsidRPr="00203B76">
        <w:rPr>
          <w:lang w:val="en-US" w:eastAsia="ru-RU"/>
        </w:rPr>
        <w:t xml:space="preserve"> 123–129. DOI: </w:t>
      </w:r>
      <w:hyperlink r:id="rId40" w:tgtFrame="_blank" w:history="1">
        <w:r w:rsidRPr="00203B76">
          <w:rPr>
            <w:lang w:val="en-US" w:eastAsia="ru-RU"/>
          </w:rPr>
          <w:t>10.24234/wisdom.v21i1.720</w:t>
        </w:r>
      </w:hyperlink>
      <w:r w:rsidRPr="00203B76">
        <w:rPr>
          <w:lang w:val="en-US" w:eastAsia="ru-RU"/>
        </w:rPr>
        <w:t>  EDN: </w:t>
      </w:r>
      <w:hyperlink r:id="rId41" w:tgtFrame="_blank" w:history="1">
        <w:r w:rsidRPr="00203B76">
          <w:rPr>
            <w:lang w:val="en-US" w:eastAsia="ru-RU"/>
          </w:rPr>
          <w:t>LDULWS</w:t>
        </w:r>
      </w:hyperlink>
      <w:r w:rsidRPr="00203B76">
        <w:rPr>
          <w:lang w:val="en-US" w:eastAsia="ru-RU"/>
        </w:rPr>
        <w:t>.</w:t>
      </w:r>
    </w:p>
    <w:sectPr w:rsidR="00A01B0A" w:rsidRPr="00203B76" w:rsidSect="00BC4C2E"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0" w:h="16840"/>
      <w:pgMar w:top="1134" w:right="851" w:bottom="1418" w:left="1134" w:header="567" w:footer="851" w:gutter="567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6A94" w14:textId="77777777" w:rsidR="00341C83" w:rsidRDefault="00341C83" w:rsidP="005273D6">
      <w:pPr>
        <w:spacing w:after="0"/>
      </w:pPr>
      <w:r>
        <w:separator/>
      </w:r>
    </w:p>
  </w:endnote>
  <w:endnote w:type="continuationSeparator" w:id="0">
    <w:p w14:paraId="4C5295D6" w14:textId="77777777" w:rsidR="00341C83" w:rsidRDefault="00341C83" w:rsidP="005273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890251054"/>
      <w:docPartObj>
        <w:docPartGallery w:val="Page Numbers (Bottom of Page)"/>
        <w:docPartUnique/>
      </w:docPartObj>
    </w:sdtPr>
    <w:sdtContent>
      <w:p w14:paraId="0FFF278A" w14:textId="77777777" w:rsidR="00FA6CC3" w:rsidRDefault="00FA6CC3" w:rsidP="0022261F">
        <w:pPr>
          <w:pStyle w:val="af2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4A9CA09D" w14:textId="77777777" w:rsidR="00FA6CC3" w:rsidRDefault="00FA6CC3" w:rsidP="0022261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410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7EF208" w14:textId="57DEE357" w:rsidR="00FA6CC3" w:rsidRPr="00AB5718" w:rsidRDefault="00FA6CC3">
        <w:pPr>
          <w:pStyle w:val="af2"/>
          <w:jc w:val="right"/>
          <w:rPr>
            <w:sz w:val="20"/>
            <w:szCs w:val="20"/>
          </w:rPr>
        </w:pPr>
        <w:r w:rsidRPr="00AB5718">
          <w:rPr>
            <w:sz w:val="20"/>
            <w:szCs w:val="20"/>
          </w:rPr>
          <w:fldChar w:fldCharType="begin"/>
        </w:r>
        <w:r w:rsidRPr="00AB5718">
          <w:rPr>
            <w:sz w:val="20"/>
            <w:szCs w:val="20"/>
          </w:rPr>
          <w:instrText>PAGE   \* MERGEFORMAT</w:instrText>
        </w:r>
        <w:r w:rsidRPr="00AB5718">
          <w:rPr>
            <w:sz w:val="20"/>
            <w:szCs w:val="20"/>
          </w:rPr>
          <w:fldChar w:fldCharType="separate"/>
        </w:r>
        <w:r w:rsidR="00717DB9">
          <w:rPr>
            <w:noProof/>
            <w:sz w:val="20"/>
            <w:szCs w:val="20"/>
          </w:rPr>
          <w:t>10</w:t>
        </w:r>
        <w:r w:rsidRPr="00AB5718">
          <w:rPr>
            <w:sz w:val="20"/>
            <w:szCs w:val="20"/>
          </w:rPr>
          <w:fldChar w:fldCharType="end"/>
        </w:r>
      </w:p>
    </w:sdtContent>
  </w:sdt>
  <w:p w14:paraId="3E4180C9" w14:textId="77777777" w:rsidR="00FA6CC3" w:rsidRDefault="00FA6CC3" w:rsidP="0022261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9AA0" w14:textId="6CA72AB8" w:rsidR="00FA6CC3" w:rsidRDefault="00FA6CC3" w:rsidP="0022261F">
    <w:pPr>
      <w:pStyle w:val="af2"/>
    </w:pPr>
    <w:bookmarkStart w:id="2" w:name="_Hlk86657461"/>
    <w:r>
      <w:t>_____________________________</w:t>
    </w:r>
  </w:p>
  <w:bookmarkEnd w:id="2"/>
  <w:p w14:paraId="36119B54" w14:textId="488EB259" w:rsidR="00FA6CC3" w:rsidRDefault="00FA6CC3" w:rsidP="0022261F">
    <w:pPr>
      <w:pStyle w:val="af2"/>
    </w:pPr>
    <w:r w:rsidRPr="00820B94">
      <w:t xml:space="preserve">© </w:t>
    </w:r>
    <w:r>
      <w:t>Василенко Л.</w:t>
    </w:r>
    <w:r w:rsidR="00CB5D7F" w:rsidRPr="00CB5D7F">
      <w:t xml:space="preserve"> </w:t>
    </w:r>
    <w:r>
      <w:t>А., Скачилова Е.</w:t>
    </w:r>
    <w:r w:rsidR="00CB5D7F" w:rsidRPr="00CB5D7F">
      <w:t xml:space="preserve"> </w:t>
    </w:r>
    <w:r>
      <w:t>А., 2025</w:t>
    </w:r>
  </w:p>
  <w:p w14:paraId="02A77C22" w14:textId="628226A6" w:rsidR="00FA6CC3" w:rsidRPr="00820B94" w:rsidRDefault="00FA6CC3" w:rsidP="0022261F">
    <w:pPr>
      <w:pStyle w:val="af2"/>
    </w:pPr>
    <w:r w:rsidRPr="00820B94">
      <w:t>Производство и хостинг</w:t>
    </w:r>
    <w:r>
      <w:t xml:space="preserve"> журнала «Информационное общество» </w:t>
    </w:r>
    <w:r w:rsidRPr="00820B94">
      <w:t>осуществляется Институтом развития информационного общества.</w:t>
    </w:r>
  </w:p>
  <w:p w14:paraId="193FC9D2" w14:textId="2E025653" w:rsidR="00FA6CC3" w:rsidRDefault="00FA6CC3" w:rsidP="0022261F">
    <w:pPr>
      <w:pStyle w:val="af2"/>
      <w:rPr>
        <w:rStyle w:val="af"/>
      </w:rPr>
    </w:pPr>
    <w:r w:rsidRPr="00820B94">
      <w:t xml:space="preserve">Данная статья распространяется на условиях международной лицензии </w:t>
    </w:r>
    <w:r w:rsidR="00196B65" w:rsidRPr="00BE2616">
      <w:t xml:space="preserve">Creative Commons «С указанием авторства – С сохранением условий» версии 4.0 Международная», размещенной по адресу: </w:t>
    </w:r>
    <w:hyperlink r:id="rId1" w:history="1">
      <w:r w:rsidR="00196B65" w:rsidRPr="00F42A08">
        <w:rPr>
          <w:rStyle w:val="af"/>
        </w:rPr>
        <w:t>https://creativecommons.org/licenses/by-sa/4.0/legalcode.ru</w:t>
      </w:r>
    </w:hyperlink>
  </w:p>
  <w:p w14:paraId="4E20A6EF" w14:textId="01B8C996" w:rsidR="00FA6CC3" w:rsidRPr="00BB03CE" w:rsidRDefault="00FA6CC3" w:rsidP="00405E6F">
    <w:pPr>
      <w:pStyle w:val="af2"/>
    </w:pPr>
    <w:r w:rsidRPr="00BC4C2E">
      <w:rPr>
        <w:lang w:val="en-US"/>
      </w:rPr>
      <w:t>https</w:t>
    </w:r>
    <w:r w:rsidRPr="00BC4C2E">
      <w:t>://</w:t>
    </w:r>
    <w:r w:rsidRPr="00BC4C2E">
      <w:rPr>
        <w:lang w:val="en-US"/>
      </w:rPr>
      <w:t>doi</w:t>
    </w:r>
    <w:r w:rsidRPr="00BC4C2E">
      <w:t>.</w:t>
    </w:r>
    <w:r w:rsidRPr="00BC4C2E">
      <w:rPr>
        <w:lang w:val="en-US"/>
      </w:rPr>
      <w:t>org</w:t>
    </w:r>
    <w:r w:rsidRPr="00BC4C2E">
      <w:t>/10.52605/16059921_202</w:t>
    </w:r>
    <w:r w:rsidR="00BC4C2E" w:rsidRPr="00BC4C2E">
      <w:t>5</w:t>
    </w:r>
    <w:r w:rsidRPr="00BC4C2E">
      <w:t>_</w:t>
    </w:r>
    <w:r w:rsidR="00BC4C2E" w:rsidRPr="00BC4C2E">
      <w:t>02</w:t>
    </w:r>
    <w:r w:rsidRPr="00BC4C2E">
      <w:t>_</w:t>
    </w:r>
    <w:r w:rsidR="00BC4C2E" w:rsidRPr="00BC4C2E">
      <w:t>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9F70" w14:textId="77777777" w:rsidR="00341C83" w:rsidRDefault="00341C83" w:rsidP="005273D6">
      <w:pPr>
        <w:spacing w:after="0"/>
      </w:pPr>
      <w:r>
        <w:separator/>
      </w:r>
    </w:p>
  </w:footnote>
  <w:footnote w:type="continuationSeparator" w:id="0">
    <w:p w14:paraId="723D022A" w14:textId="77777777" w:rsidR="00341C83" w:rsidRDefault="00341C83" w:rsidP="00527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5CC7" w14:textId="56EB8CBF" w:rsidR="00FA6CC3" w:rsidRPr="00EB415E" w:rsidRDefault="00FA6CC3" w:rsidP="006B2F81">
    <w:pPr>
      <w:pStyle w:val="af0"/>
      <w:ind w:firstLine="708"/>
    </w:pPr>
    <w:r w:rsidRPr="00120FD1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7B26656D" wp14:editId="43D5A398">
          <wp:simplePos x="0" y="0"/>
          <wp:positionH relativeFrom="margin">
            <wp:posOffset>0</wp:posOffset>
          </wp:positionH>
          <wp:positionV relativeFrom="paragraph">
            <wp:posOffset>-77757</wp:posOffset>
          </wp:positionV>
          <wp:extent cx="1136650" cy="312420"/>
          <wp:effectExtent l="0" t="0" r="6350" b="508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FD1">
      <w:t xml:space="preserve">Информационное общество </w:t>
    </w:r>
    <w:r w:rsidRPr="002C017B">
      <w:t>|</w:t>
    </w:r>
    <w:r w:rsidRPr="00120FD1">
      <w:t xml:space="preserve"> 202</w:t>
    </w:r>
    <w:r w:rsidR="00CB5D7F" w:rsidRPr="00CB5D7F">
      <w:t>5</w:t>
    </w:r>
    <w:r w:rsidRPr="00120FD1">
      <w:t xml:space="preserve"> | № </w:t>
    </w:r>
    <w:r w:rsidR="00CB5D7F" w:rsidRPr="00CB5D7F">
      <w:t>2</w:t>
    </w:r>
    <w:r w:rsidRPr="00EB415E">
      <w:tab/>
    </w:r>
    <w:r w:rsidRPr="00120FD1">
      <w:rPr>
        <w:lang w:val="en-US"/>
      </w:rPr>
      <w:t>www</w:t>
    </w:r>
    <w:r w:rsidRPr="00120FD1">
      <w:t>.</w:t>
    </w:r>
    <w:r w:rsidRPr="00120FD1">
      <w:rPr>
        <w:lang w:val="en-US"/>
      </w:rPr>
      <w:t>infosoc</w:t>
    </w:r>
    <w:r w:rsidRPr="00120FD1">
      <w:t>.</w:t>
    </w:r>
    <w:r w:rsidRPr="00120FD1">
      <w:rPr>
        <w:lang w:val="en-US"/>
      </w:rPr>
      <w:t>iis</w:t>
    </w:r>
    <w:r w:rsidRPr="00120FD1">
      <w:t>.</w:t>
    </w:r>
    <w:r w:rsidRPr="00120FD1">
      <w:rPr>
        <w:lang w:val="en-US"/>
      </w:rPr>
      <w:t>ru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E94B" w14:textId="55FE0585" w:rsidR="00FA6CC3" w:rsidRPr="00EB415E" w:rsidRDefault="00FA6CC3" w:rsidP="00820B94">
    <w:pPr>
      <w:pStyle w:val="af0"/>
      <w:ind w:firstLine="708"/>
    </w:pPr>
    <w:r w:rsidRPr="00120FD1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502AADB" wp14:editId="7F2CAB84">
          <wp:simplePos x="0" y="0"/>
          <wp:positionH relativeFrom="margin">
            <wp:posOffset>-1270</wp:posOffset>
          </wp:positionH>
          <wp:positionV relativeFrom="paragraph">
            <wp:posOffset>-71120</wp:posOffset>
          </wp:positionV>
          <wp:extent cx="1136650" cy="312420"/>
          <wp:effectExtent l="0" t="0" r="6350" b="508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FD1">
      <w:t>Информационное</w:t>
    </w:r>
    <w:r>
      <w:t> </w:t>
    </w:r>
    <w:r w:rsidRPr="00120FD1">
      <w:t>общество</w:t>
    </w:r>
    <w:r>
      <w:t> </w:t>
    </w:r>
    <w:r w:rsidRPr="002C017B">
      <w:t>|</w:t>
    </w:r>
    <w:r>
      <w:t> </w:t>
    </w:r>
    <w:r w:rsidRPr="00120FD1">
      <w:t>202</w:t>
    </w:r>
    <w:r w:rsidR="00CB5D7F" w:rsidRPr="00CB5D7F">
      <w:t>5</w:t>
    </w:r>
    <w:r w:rsidRPr="00120FD1">
      <w:t> |</w:t>
    </w:r>
    <w:r>
      <w:t> </w:t>
    </w:r>
    <w:r w:rsidRPr="00120FD1">
      <w:t>№</w:t>
    </w:r>
    <w:r>
      <w:t> </w:t>
    </w:r>
    <w:r w:rsidR="00CB5D7F" w:rsidRPr="00CB5D7F">
      <w:t>2</w:t>
    </w:r>
    <w:r w:rsidRPr="00EB415E">
      <w:tab/>
    </w:r>
    <w:r w:rsidRPr="00120FD1">
      <w:rPr>
        <w:lang w:val="en-US"/>
      </w:rPr>
      <w:t>www</w:t>
    </w:r>
    <w:r w:rsidRPr="00120FD1">
      <w:t>.</w:t>
    </w:r>
    <w:r w:rsidRPr="00120FD1">
      <w:rPr>
        <w:lang w:val="en-US"/>
      </w:rPr>
      <w:t>infosoc</w:t>
    </w:r>
    <w:r w:rsidRPr="00120FD1">
      <w:t>.</w:t>
    </w:r>
    <w:r w:rsidRPr="00120FD1">
      <w:rPr>
        <w:lang w:val="en-US"/>
      </w:rPr>
      <w:t>iis</w:t>
    </w:r>
    <w:r w:rsidRPr="00120FD1">
      <w:t>.</w:t>
    </w:r>
    <w:r w:rsidRPr="00120FD1">
      <w:rPr>
        <w:lang w:val="en-US"/>
      </w:rPr>
      <w:t>ru</w:t>
    </w:r>
  </w:p>
  <w:p w14:paraId="7B2D726C" w14:textId="77777777" w:rsidR="00FA6CC3" w:rsidRDefault="00FA6CC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6A11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41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9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029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09D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A8ED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8E204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BEF6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AAD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646F2E"/>
    <w:lvl w:ilvl="0">
      <w:start w:val="1"/>
      <w:numFmt w:val="bullet"/>
      <w:lvlText w:val="-"/>
      <w:lvlJc w:val="left"/>
      <w:pPr>
        <w:ind w:left="814" w:hanging="360"/>
      </w:pPr>
      <w:rPr>
        <w:rFonts w:ascii="Book Antiqua" w:hAnsi="Book Antiqua" w:hint="default"/>
      </w:rPr>
    </w:lvl>
  </w:abstractNum>
  <w:abstractNum w:abstractNumId="10" w15:restartNumberingAfterBreak="0">
    <w:nsid w:val="15A50569"/>
    <w:multiLevelType w:val="hybridMultilevel"/>
    <w:tmpl w:val="8FB0F726"/>
    <w:lvl w:ilvl="0" w:tplc="1D966230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3437"/>
    <w:multiLevelType w:val="hybridMultilevel"/>
    <w:tmpl w:val="D312EE3E"/>
    <w:lvl w:ilvl="0" w:tplc="F59E50CE">
      <w:start w:val="1"/>
      <w:numFmt w:val="decimal"/>
      <w:pStyle w:val="a1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3A3D6569"/>
    <w:multiLevelType w:val="multilevel"/>
    <w:tmpl w:val="8EBAFA92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4FD53D0"/>
    <w:multiLevelType w:val="multilevel"/>
    <w:tmpl w:val="1A1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76779735">
    <w:abstractNumId w:val="8"/>
  </w:num>
  <w:num w:numId="2" w16cid:durableId="1901821269">
    <w:abstractNumId w:val="9"/>
  </w:num>
  <w:num w:numId="3" w16cid:durableId="308367022">
    <w:abstractNumId w:val="10"/>
  </w:num>
  <w:num w:numId="4" w16cid:durableId="1798137502">
    <w:abstractNumId w:val="11"/>
  </w:num>
  <w:num w:numId="5" w16cid:durableId="1767925820">
    <w:abstractNumId w:val="12"/>
  </w:num>
  <w:num w:numId="6" w16cid:durableId="1438981888">
    <w:abstractNumId w:val="13"/>
  </w:num>
  <w:num w:numId="7" w16cid:durableId="1116367548">
    <w:abstractNumId w:val="7"/>
  </w:num>
  <w:num w:numId="8" w16cid:durableId="1039428831">
    <w:abstractNumId w:val="6"/>
  </w:num>
  <w:num w:numId="9" w16cid:durableId="1659649891">
    <w:abstractNumId w:val="5"/>
  </w:num>
  <w:num w:numId="10" w16cid:durableId="2128156488">
    <w:abstractNumId w:val="4"/>
  </w:num>
  <w:num w:numId="11" w16cid:durableId="112939754">
    <w:abstractNumId w:val="3"/>
  </w:num>
  <w:num w:numId="12" w16cid:durableId="761218762">
    <w:abstractNumId w:val="2"/>
  </w:num>
  <w:num w:numId="13" w16cid:durableId="1180240187">
    <w:abstractNumId w:val="1"/>
  </w:num>
  <w:num w:numId="14" w16cid:durableId="99853713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4503"/>
    <w:rsid w:val="00004593"/>
    <w:rsid w:val="00023665"/>
    <w:rsid w:val="0003037A"/>
    <w:rsid w:val="00033904"/>
    <w:rsid w:val="00040BD1"/>
    <w:rsid w:val="00046F6B"/>
    <w:rsid w:val="00056813"/>
    <w:rsid w:val="00070172"/>
    <w:rsid w:val="000746EB"/>
    <w:rsid w:val="000818D8"/>
    <w:rsid w:val="000C4A79"/>
    <w:rsid w:val="000C70E9"/>
    <w:rsid w:val="000D24B9"/>
    <w:rsid w:val="000D7123"/>
    <w:rsid w:val="000E243A"/>
    <w:rsid w:val="00102574"/>
    <w:rsid w:val="00104E75"/>
    <w:rsid w:val="001076A8"/>
    <w:rsid w:val="00111D29"/>
    <w:rsid w:val="00120FD1"/>
    <w:rsid w:val="001330CD"/>
    <w:rsid w:val="00137527"/>
    <w:rsid w:val="001376C1"/>
    <w:rsid w:val="00144B96"/>
    <w:rsid w:val="00157770"/>
    <w:rsid w:val="001778AA"/>
    <w:rsid w:val="00182B68"/>
    <w:rsid w:val="00191975"/>
    <w:rsid w:val="00195CC1"/>
    <w:rsid w:val="00195FBA"/>
    <w:rsid w:val="00196B65"/>
    <w:rsid w:val="001B1A2E"/>
    <w:rsid w:val="001D359A"/>
    <w:rsid w:val="001E7C55"/>
    <w:rsid w:val="001F4DA9"/>
    <w:rsid w:val="001F5CD6"/>
    <w:rsid w:val="00203860"/>
    <w:rsid w:val="00203B76"/>
    <w:rsid w:val="0021021F"/>
    <w:rsid w:val="002130E2"/>
    <w:rsid w:val="002158C1"/>
    <w:rsid w:val="0022261F"/>
    <w:rsid w:val="00236F14"/>
    <w:rsid w:val="0024515C"/>
    <w:rsid w:val="00246008"/>
    <w:rsid w:val="00250116"/>
    <w:rsid w:val="002758B4"/>
    <w:rsid w:val="00285A0E"/>
    <w:rsid w:val="002B4C7D"/>
    <w:rsid w:val="002B4D54"/>
    <w:rsid w:val="002C017B"/>
    <w:rsid w:val="002C4D91"/>
    <w:rsid w:val="002C5953"/>
    <w:rsid w:val="002E18F4"/>
    <w:rsid w:val="002E3D52"/>
    <w:rsid w:val="00300B51"/>
    <w:rsid w:val="003243A8"/>
    <w:rsid w:val="00332200"/>
    <w:rsid w:val="00341C83"/>
    <w:rsid w:val="0034495D"/>
    <w:rsid w:val="003517FA"/>
    <w:rsid w:val="003767D3"/>
    <w:rsid w:val="003849DC"/>
    <w:rsid w:val="00386BCB"/>
    <w:rsid w:val="00395A36"/>
    <w:rsid w:val="003A688F"/>
    <w:rsid w:val="003B4B42"/>
    <w:rsid w:val="003F2B59"/>
    <w:rsid w:val="003F70A4"/>
    <w:rsid w:val="00403F15"/>
    <w:rsid w:val="00405E6F"/>
    <w:rsid w:val="0040600E"/>
    <w:rsid w:val="00407346"/>
    <w:rsid w:val="00407EE5"/>
    <w:rsid w:val="00411F67"/>
    <w:rsid w:val="00426A65"/>
    <w:rsid w:val="004273B8"/>
    <w:rsid w:val="004633E7"/>
    <w:rsid w:val="00463F03"/>
    <w:rsid w:val="00464118"/>
    <w:rsid w:val="0046629E"/>
    <w:rsid w:val="004676AC"/>
    <w:rsid w:val="00473C02"/>
    <w:rsid w:val="00477AE6"/>
    <w:rsid w:val="0048086D"/>
    <w:rsid w:val="00491DC6"/>
    <w:rsid w:val="00497E99"/>
    <w:rsid w:val="004C36C2"/>
    <w:rsid w:val="004C388E"/>
    <w:rsid w:val="004F333A"/>
    <w:rsid w:val="004F5431"/>
    <w:rsid w:val="00516568"/>
    <w:rsid w:val="005273D6"/>
    <w:rsid w:val="0053073B"/>
    <w:rsid w:val="00533257"/>
    <w:rsid w:val="00541F9D"/>
    <w:rsid w:val="005632E7"/>
    <w:rsid w:val="00571842"/>
    <w:rsid w:val="00574398"/>
    <w:rsid w:val="005A6FA4"/>
    <w:rsid w:val="005B16C4"/>
    <w:rsid w:val="005B2FE0"/>
    <w:rsid w:val="005C0C5D"/>
    <w:rsid w:val="005C7114"/>
    <w:rsid w:val="005D1637"/>
    <w:rsid w:val="005D5BF4"/>
    <w:rsid w:val="005D6520"/>
    <w:rsid w:val="005D7C99"/>
    <w:rsid w:val="005F4E49"/>
    <w:rsid w:val="005F7422"/>
    <w:rsid w:val="006016F8"/>
    <w:rsid w:val="00613B36"/>
    <w:rsid w:val="00621D6F"/>
    <w:rsid w:val="0063211B"/>
    <w:rsid w:val="00633D7D"/>
    <w:rsid w:val="0065241D"/>
    <w:rsid w:val="00657C9E"/>
    <w:rsid w:val="00660E53"/>
    <w:rsid w:val="006874BB"/>
    <w:rsid w:val="00694FC1"/>
    <w:rsid w:val="006B2F81"/>
    <w:rsid w:val="006B3B4C"/>
    <w:rsid w:val="006C03B5"/>
    <w:rsid w:val="006C5B40"/>
    <w:rsid w:val="006E456A"/>
    <w:rsid w:val="006F597F"/>
    <w:rsid w:val="007141EC"/>
    <w:rsid w:val="00717560"/>
    <w:rsid w:val="00717DB9"/>
    <w:rsid w:val="00747AF5"/>
    <w:rsid w:val="00753CE5"/>
    <w:rsid w:val="00760D8D"/>
    <w:rsid w:val="007767E0"/>
    <w:rsid w:val="00776F21"/>
    <w:rsid w:val="00792182"/>
    <w:rsid w:val="007C238E"/>
    <w:rsid w:val="007C7476"/>
    <w:rsid w:val="007D1BB2"/>
    <w:rsid w:val="007E0104"/>
    <w:rsid w:val="007F6B11"/>
    <w:rsid w:val="00812B91"/>
    <w:rsid w:val="00820B94"/>
    <w:rsid w:val="00826278"/>
    <w:rsid w:val="008563D3"/>
    <w:rsid w:val="0086660F"/>
    <w:rsid w:val="008805D7"/>
    <w:rsid w:val="00883F38"/>
    <w:rsid w:val="0088448D"/>
    <w:rsid w:val="00893827"/>
    <w:rsid w:val="00895428"/>
    <w:rsid w:val="00896FE0"/>
    <w:rsid w:val="008B7E30"/>
    <w:rsid w:val="008D0DE6"/>
    <w:rsid w:val="008D6F4C"/>
    <w:rsid w:val="008D7CDD"/>
    <w:rsid w:val="008F51A4"/>
    <w:rsid w:val="009059D2"/>
    <w:rsid w:val="0091020B"/>
    <w:rsid w:val="009168DE"/>
    <w:rsid w:val="00943300"/>
    <w:rsid w:val="00943304"/>
    <w:rsid w:val="00946EC2"/>
    <w:rsid w:val="00966ED5"/>
    <w:rsid w:val="00974F51"/>
    <w:rsid w:val="00975258"/>
    <w:rsid w:val="00975CF0"/>
    <w:rsid w:val="00980A28"/>
    <w:rsid w:val="00984A60"/>
    <w:rsid w:val="00990578"/>
    <w:rsid w:val="00992A8B"/>
    <w:rsid w:val="009A08CD"/>
    <w:rsid w:val="009A47BA"/>
    <w:rsid w:val="009C6EF8"/>
    <w:rsid w:val="009C756C"/>
    <w:rsid w:val="009D2BEB"/>
    <w:rsid w:val="009D639E"/>
    <w:rsid w:val="009E31D8"/>
    <w:rsid w:val="009F0362"/>
    <w:rsid w:val="009F4586"/>
    <w:rsid w:val="009F6FF4"/>
    <w:rsid w:val="00A01B0A"/>
    <w:rsid w:val="00A01BDA"/>
    <w:rsid w:val="00A01F1A"/>
    <w:rsid w:val="00A14680"/>
    <w:rsid w:val="00A21148"/>
    <w:rsid w:val="00A251E7"/>
    <w:rsid w:val="00A3646B"/>
    <w:rsid w:val="00A52635"/>
    <w:rsid w:val="00A565AD"/>
    <w:rsid w:val="00A96B5A"/>
    <w:rsid w:val="00AA7FB1"/>
    <w:rsid w:val="00AB03A2"/>
    <w:rsid w:val="00AB5718"/>
    <w:rsid w:val="00AB7BA6"/>
    <w:rsid w:val="00AC2BF1"/>
    <w:rsid w:val="00AC462A"/>
    <w:rsid w:val="00AF6CA9"/>
    <w:rsid w:val="00B13887"/>
    <w:rsid w:val="00B22278"/>
    <w:rsid w:val="00B23E60"/>
    <w:rsid w:val="00B2437B"/>
    <w:rsid w:val="00B51449"/>
    <w:rsid w:val="00B75A42"/>
    <w:rsid w:val="00B803F9"/>
    <w:rsid w:val="00B86E57"/>
    <w:rsid w:val="00BA16C7"/>
    <w:rsid w:val="00BA687A"/>
    <w:rsid w:val="00BB03CE"/>
    <w:rsid w:val="00BC4C2E"/>
    <w:rsid w:val="00BC712E"/>
    <w:rsid w:val="00BD0C5A"/>
    <w:rsid w:val="00BD3E68"/>
    <w:rsid w:val="00BD6372"/>
    <w:rsid w:val="00C03D54"/>
    <w:rsid w:val="00C12FB8"/>
    <w:rsid w:val="00C434D0"/>
    <w:rsid w:val="00C46C54"/>
    <w:rsid w:val="00C51E2F"/>
    <w:rsid w:val="00C526F9"/>
    <w:rsid w:val="00C752B1"/>
    <w:rsid w:val="00C85A6E"/>
    <w:rsid w:val="00C903F1"/>
    <w:rsid w:val="00C958D7"/>
    <w:rsid w:val="00CA1F00"/>
    <w:rsid w:val="00CA3A3B"/>
    <w:rsid w:val="00CA4C77"/>
    <w:rsid w:val="00CB5D7F"/>
    <w:rsid w:val="00D33B11"/>
    <w:rsid w:val="00D44B30"/>
    <w:rsid w:val="00D44D8C"/>
    <w:rsid w:val="00D91117"/>
    <w:rsid w:val="00D91118"/>
    <w:rsid w:val="00D96AF0"/>
    <w:rsid w:val="00E0594C"/>
    <w:rsid w:val="00E270CD"/>
    <w:rsid w:val="00E316EB"/>
    <w:rsid w:val="00E3416F"/>
    <w:rsid w:val="00E35D8D"/>
    <w:rsid w:val="00E41C74"/>
    <w:rsid w:val="00E70DD4"/>
    <w:rsid w:val="00E72422"/>
    <w:rsid w:val="00E75D56"/>
    <w:rsid w:val="00E77643"/>
    <w:rsid w:val="00E7794A"/>
    <w:rsid w:val="00E90818"/>
    <w:rsid w:val="00E91879"/>
    <w:rsid w:val="00E96C3E"/>
    <w:rsid w:val="00EB415E"/>
    <w:rsid w:val="00EC0C54"/>
    <w:rsid w:val="00EC2301"/>
    <w:rsid w:val="00EE41FA"/>
    <w:rsid w:val="00EF3FE3"/>
    <w:rsid w:val="00F154E3"/>
    <w:rsid w:val="00F210BA"/>
    <w:rsid w:val="00F21D48"/>
    <w:rsid w:val="00F25798"/>
    <w:rsid w:val="00F475B5"/>
    <w:rsid w:val="00F479FB"/>
    <w:rsid w:val="00F5337B"/>
    <w:rsid w:val="00F715F3"/>
    <w:rsid w:val="00F71A8D"/>
    <w:rsid w:val="00F76606"/>
    <w:rsid w:val="00F97EC7"/>
    <w:rsid w:val="00FA6CC3"/>
    <w:rsid w:val="00FB68FA"/>
    <w:rsid w:val="00FC5392"/>
    <w:rsid w:val="00F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4E5A"/>
  <w15:chartTrackingRefBased/>
  <w15:docId w15:val="{AB29F801-09FA-439B-A94B-957D78D3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21D48"/>
    <w:pPr>
      <w:spacing w:after="60"/>
      <w:ind w:firstLine="567"/>
      <w:jc w:val="both"/>
    </w:pPr>
    <w:rPr>
      <w:rFonts w:ascii="Book Antiqua" w:hAnsi="Book Antiqua" w:cs="Times New Roman (Основной текст"/>
      <w:sz w:val="20"/>
    </w:rPr>
  </w:style>
  <w:style w:type="paragraph" w:styleId="1">
    <w:name w:val="heading 1"/>
    <w:basedOn w:val="a3"/>
    <w:next w:val="a3"/>
    <w:link w:val="10"/>
    <w:uiPriority w:val="9"/>
    <w:qFormat/>
    <w:rsid w:val="00300B51"/>
    <w:pPr>
      <w:keepNext/>
      <w:keepLines/>
      <w:spacing w:after="960"/>
      <w:ind w:firstLine="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5C0C5D"/>
    <w:pPr>
      <w:keepNext/>
      <w:keepLines/>
      <w:spacing w:before="480" w:after="240"/>
      <w:ind w:firstLine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0">
    <w:name w:val="heading 3"/>
    <w:basedOn w:val="a3"/>
    <w:next w:val="a3"/>
    <w:link w:val="31"/>
    <w:uiPriority w:val="9"/>
    <w:unhideWhenUsed/>
    <w:rsid w:val="00463F03"/>
    <w:pPr>
      <w:keepNext/>
      <w:keepLines/>
      <w:spacing w:before="120" w:after="0"/>
      <w:ind w:firstLine="0"/>
      <w:outlineLvl w:val="2"/>
    </w:pPr>
    <w:rPr>
      <w:rFonts w:ascii="Calibri" w:eastAsiaTheme="majorEastAsia" w:hAnsi="Calibri" w:cstheme="majorBidi"/>
      <w:b/>
      <w:sz w:val="24"/>
    </w:rPr>
  </w:style>
  <w:style w:type="paragraph" w:styleId="40">
    <w:name w:val="heading 4"/>
    <w:basedOn w:val="a3"/>
    <w:next w:val="a3"/>
    <w:link w:val="41"/>
    <w:uiPriority w:val="9"/>
    <w:unhideWhenUsed/>
    <w:qFormat/>
    <w:rsid w:val="000D7123"/>
    <w:pPr>
      <w:keepNext/>
      <w:keepLines/>
      <w:spacing w:before="40" w:after="0"/>
      <w:ind w:firstLine="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300B51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character" w:customStyle="1" w:styleId="21">
    <w:name w:val="Заголовок 2 Знак"/>
    <w:basedOn w:val="a4"/>
    <w:link w:val="20"/>
    <w:uiPriority w:val="9"/>
    <w:rsid w:val="005C0C5D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character" w:customStyle="1" w:styleId="31">
    <w:name w:val="Заголовок 3 Знак"/>
    <w:basedOn w:val="a4"/>
    <w:link w:val="30"/>
    <w:uiPriority w:val="9"/>
    <w:rsid w:val="00463F03"/>
    <w:rPr>
      <w:rFonts w:ascii="Calibri" w:eastAsiaTheme="majorEastAsia" w:hAnsi="Calibri" w:cstheme="majorBidi"/>
      <w:b/>
    </w:rPr>
  </w:style>
  <w:style w:type="character" w:customStyle="1" w:styleId="41">
    <w:name w:val="Заголовок 4 Знак"/>
    <w:basedOn w:val="a4"/>
    <w:link w:val="40"/>
    <w:uiPriority w:val="9"/>
    <w:rsid w:val="000D7123"/>
    <w:rPr>
      <w:rFonts w:ascii="Georgia" w:eastAsiaTheme="majorEastAsia" w:hAnsi="Georgia" w:cstheme="majorBidi"/>
      <w:b/>
      <w:i/>
      <w:iCs/>
      <w:color w:val="000000" w:themeColor="text1"/>
      <w:sz w:val="22"/>
    </w:rPr>
  </w:style>
  <w:style w:type="paragraph" w:customStyle="1" w:styleId="a7">
    <w:name w:val="Рекомендация"/>
    <w:next w:val="a8"/>
    <w:link w:val="a9"/>
    <w:qFormat/>
    <w:rsid w:val="001330CD"/>
    <w:pPr>
      <w:spacing w:after="240"/>
      <w:contextualSpacing/>
    </w:pPr>
    <w:rPr>
      <w:rFonts w:ascii="Franklin Gothic Book" w:hAnsi="Franklin Gothic Book" w:cs="Times New Roman (Основной текст"/>
      <w:iCs/>
      <w:color w:val="002060"/>
      <w:sz w:val="20"/>
      <w:lang w:eastAsia="ru-RU"/>
    </w:rPr>
  </w:style>
  <w:style w:type="character" w:customStyle="1" w:styleId="a9">
    <w:name w:val="Рекомендация Знак"/>
    <w:basedOn w:val="aa"/>
    <w:link w:val="a7"/>
    <w:rsid w:val="001330CD"/>
    <w:rPr>
      <w:rFonts w:ascii="Franklin Gothic Book" w:hAnsi="Franklin Gothic Book" w:cs="Times New Roman (Основной текст"/>
      <w:bCs w:val="0"/>
      <w:i w:val="0"/>
      <w:iCs/>
      <w:color w:val="002060"/>
      <w:sz w:val="20"/>
      <w:lang w:eastAsia="ru-RU"/>
    </w:rPr>
  </w:style>
  <w:style w:type="character" w:customStyle="1" w:styleId="aa">
    <w:name w:val="Аффилиация автора Знак"/>
    <w:basedOn w:val="a4"/>
    <w:link w:val="ab"/>
    <w:rsid w:val="00BD6372"/>
    <w:rPr>
      <w:rFonts w:ascii="Book Antiqua" w:hAnsi="Book Antiqua" w:cs="Times New Roman (Основной текст"/>
      <w:bCs/>
      <w:i/>
      <w:color w:val="002060"/>
      <w:sz w:val="20"/>
    </w:rPr>
  </w:style>
  <w:style w:type="paragraph" w:customStyle="1" w:styleId="ab">
    <w:name w:val="Аффилиация автора"/>
    <w:basedOn w:val="a3"/>
    <w:next w:val="ac"/>
    <w:link w:val="aa"/>
    <w:qFormat/>
    <w:rsid w:val="00BD6372"/>
    <w:pPr>
      <w:spacing w:after="0"/>
      <w:ind w:firstLine="0"/>
      <w:jc w:val="left"/>
    </w:pPr>
    <w:rPr>
      <w:bCs/>
      <w:i/>
      <w:color w:val="002060"/>
    </w:rPr>
  </w:style>
  <w:style w:type="paragraph" w:customStyle="1" w:styleId="ad">
    <w:name w:val="Название таблицы"/>
    <w:basedOn w:val="a3"/>
    <w:next w:val="a3"/>
    <w:link w:val="ae"/>
    <w:qFormat/>
    <w:rsid w:val="0086660F"/>
    <w:pPr>
      <w:keepNext/>
      <w:spacing w:before="120" w:after="120"/>
      <w:ind w:firstLine="0"/>
    </w:pPr>
    <w:rPr>
      <w:rFonts w:eastAsia="Times New Roman" w:cs="Times New Roman"/>
      <w:i/>
      <w:snapToGrid w:val="0"/>
      <w:szCs w:val="20"/>
      <w:lang w:eastAsia="ru-RU"/>
    </w:rPr>
  </w:style>
  <w:style w:type="character" w:styleId="af">
    <w:name w:val="Hyperlink"/>
    <w:basedOn w:val="a4"/>
    <w:uiPriority w:val="99"/>
    <w:unhideWhenUsed/>
    <w:rsid w:val="000D7123"/>
    <w:rPr>
      <w:color w:val="5B7E90"/>
      <w:u w:val="single"/>
    </w:rPr>
  </w:style>
  <w:style w:type="paragraph" w:styleId="af0">
    <w:name w:val="header"/>
    <w:basedOn w:val="a3"/>
    <w:link w:val="af1"/>
    <w:uiPriority w:val="99"/>
    <w:unhideWhenUsed/>
    <w:rsid w:val="002C017B"/>
    <w:pPr>
      <w:tabs>
        <w:tab w:val="center" w:pos="4677"/>
        <w:tab w:val="right" w:pos="9355"/>
      </w:tabs>
      <w:spacing w:after="0"/>
      <w:ind w:firstLine="0"/>
    </w:pPr>
    <w:rPr>
      <w:rFonts w:ascii="Calibri" w:hAnsi="Calibri"/>
      <w:caps/>
      <w:color w:val="2F5496" w:themeColor="accent1" w:themeShade="BF"/>
      <w:spacing w:val="20"/>
      <w:sz w:val="16"/>
    </w:rPr>
  </w:style>
  <w:style w:type="character" w:customStyle="1" w:styleId="af1">
    <w:name w:val="Верхний колонтитул Знак"/>
    <w:basedOn w:val="a4"/>
    <w:link w:val="af0"/>
    <w:uiPriority w:val="99"/>
    <w:rsid w:val="002C017B"/>
    <w:rPr>
      <w:rFonts w:ascii="Calibri" w:hAnsi="Calibri" w:cs="Times New Roman (Основной текст"/>
      <w:caps/>
      <w:color w:val="2F5496" w:themeColor="accent1" w:themeShade="BF"/>
      <w:spacing w:val="20"/>
      <w:sz w:val="16"/>
    </w:rPr>
  </w:style>
  <w:style w:type="paragraph" w:styleId="af2">
    <w:name w:val="footer"/>
    <w:basedOn w:val="a3"/>
    <w:link w:val="af3"/>
    <w:uiPriority w:val="99"/>
    <w:unhideWhenUsed/>
    <w:rsid w:val="0022261F"/>
    <w:pPr>
      <w:tabs>
        <w:tab w:val="center" w:pos="4677"/>
        <w:tab w:val="right" w:pos="9355"/>
      </w:tabs>
      <w:spacing w:after="0"/>
    </w:pPr>
    <w:rPr>
      <w:rFonts w:ascii="Calibri" w:hAnsi="Calibri"/>
      <w:color w:val="002060"/>
      <w:sz w:val="18"/>
      <w:szCs w:val="18"/>
    </w:rPr>
  </w:style>
  <w:style w:type="character" w:customStyle="1" w:styleId="af3">
    <w:name w:val="Нижний колонтитул Знак"/>
    <w:basedOn w:val="a4"/>
    <w:link w:val="af2"/>
    <w:uiPriority w:val="99"/>
    <w:rsid w:val="0022261F"/>
    <w:rPr>
      <w:rFonts w:ascii="Calibri" w:hAnsi="Calibri" w:cs="Times New Roman (Основной текст"/>
      <w:color w:val="002060"/>
      <w:sz w:val="18"/>
      <w:szCs w:val="18"/>
    </w:rPr>
  </w:style>
  <w:style w:type="paragraph" w:styleId="af4">
    <w:name w:val="footnote text"/>
    <w:basedOn w:val="a3"/>
    <w:link w:val="af5"/>
    <w:unhideWhenUsed/>
    <w:rsid w:val="00A251E7"/>
    <w:pPr>
      <w:spacing w:after="0"/>
      <w:ind w:firstLine="0"/>
    </w:pPr>
    <w:rPr>
      <w:rFonts w:cstheme="minorBidi"/>
      <w:iCs/>
      <w:sz w:val="16"/>
      <w:szCs w:val="20"/>
    </w:rPr>
  </w:style>
  <w:style w:type="character" w:customStyle="1" w:styleId="af5">
    <w:name w:val="Текст сноски Знак"/>
    <w:basedOn w:val="a4"/>
    <w:link w:val="af4"/>
    <w:rsid w:val="00A251E7"/>
    <w:rPr>
      <w:rFonts w:ascii="Book Antiqua" w:hAnsi="Book Antiqua"/>
      <w:iCs/>
      <w:sz w:val="16"/>
      <w:szCs w:val="20"/>
    </w:rPr>
  </w:style>
  <w:style w:type="character" w:styleId="af6">
    <w:name w:val="footnote reference"/>
    <w:basedOn w:val="a4"/>
    <w:unhideWhenUsed/>
    <w:rsid w:val="00E3416F"/>
    <w:rPr>
      <w:vertAlign w:val="superscript"/>
    </w:rPr>
  </w:style>
  <w:style w:type="character" w:styleId="af7">
    <w:name w:val="page number"/>
    <w:basedOn w:val="a4"/>
    <w:uiPriority w:val="99"/>
    <w:semiHidden/>
    <w:unhideWhenUsed/>
    <w:rsid w:val="00E3416F"/>
  </w:style>
  <w:style w:type="character" w:customStyle="1" w:styleId="ae">
    <w:name w:val="Название таблицы Знак"/>
    <w:basedOn w:val="a4"/>
    <w:link w:val="ad"/>
    <w:rsid w:val="0086660F"/>
    <w:rPr>
      <w:rFonts w:ascii="Book Antiqua" w:eastAsia="Times New Roman" w:hAnsi="Book Antiqua" w:cs="Times New Roman"/>
      <w:i/>
      <w:snapToGrid w:val="0"/>
      <w:sz w:val="20"/>
      <w:szCs w:val="20"/>
      <w:lang w:eastAsia="ru-RU"/>
    </w:rPr>
  </w:style>
  <w:style w:type="paragraph" w:styleId="a0">
    <w:name w:val="List Paragraph"/>
    <w:basedOn w:val="a3"/>
    <w:uiPriority w:val="34"/>
    <w:qFormat/>
    <w:rsid w:val="005C0C5D"/>
    <w:pPr>
      <w:numPr>
        <w:numId w:val="3"/>
      </w:numPr>
      <w:spacing w:after="240"/>
      <w:ind w:left="454" w:hanging="454"/>
    </w:pPr>
    <w:rPr>
      <w:rFonts w:ascii="Arial" w:hAnsi="Arial" w:cstheme="minorBidi"/>
      <w:sz w:val="16"/>
      <w:szCs w:val="22"/>
    </w:rPr>
  </w:style>
  <w:style w:type="character" w:styleId="af8">
    <w:name w:val="FollowedHyperlink"/>
    <w:basedOn w:val="a4"/>
    <w:uiPriority w:val="99"/>
    <w:semiHidden/>
    <w:unhideWhenUsed/>
    <w:rsid w:val="0091020B"/>
    <w:rPr>
      <w:color w:val="954F72" w:themeColor="followedHyperlink"/>
      <w:u w:val="single"/>
    </w:rPr>
  </w:style>
  <w:style w:type="paragraph" w:styleId="af9">
    <w:name w:val="List Bullet"/>
    <w:basedOn w:val="a3"/>
    <w:next w:val="a3"/>
    <w:uiPriority w:val="99"/>
    <w:unhideWhenUsed/>
    <w:rsid w:val="00C903F1"/>
    <w:pPr>
      <w:ind w:firstLine="0"/>
      <w:contextualSpacing/>
    </w:pPr>
  </w:style>
  <w:style w:type="paragraph" w:styleId="a">
    <w:name w:val="List Number"/>
    <w:basedOn w:val="a3"/>
    <w:next w:val="a3"/>
    <w:uiPriority w:val="99"/>
    <w:unhideWhenUsed/>
    <w:rsid w:val="001E7C55"/>
    <w:pPr>
      <w:numPr>
        <w:numId w:val="1"/>
      </w:numPr>
      <w:ind w:left="811" w:hanging="357"/>
      <w:contextualSpacing/>
    </w:pPr>
  </w:style>
  <w:style w:type="paragraph" w:styleId="afa">
    <w:name w:val="Body Text First Indent"/>
    <w:basedOn w:val="a3"/>
    <w:link w:val="afb"/>
    <w:uiPriority w:val="99"/>
    <w:semiHidden/>
    <w:unhideWhenUsed/>
    <w:rsid w:val="00D33B11"/>
    <w:pPr>
      <w:spacing w:after="220"/>
    </w:pPr>
  </w:style>
  <w:style w:type="character" w:customStyle="1" w:styleId="afb">
    <w:name w:val="Красная строка Знак"/>
    <w:basedOn w:val="a4"/>
    <w:link w:val="afa"/>
    <w:uiPriority w:val="99"/>
    <w:semiHidden/>
    <w:rsid w:val="00D33B11"/>
    <w:rPr>
      <w:rFonts w:ascii="Georgia" w:hAnsi="Georgia" w:cs="Times New Roman (Основной текст"/>
      <w:sz w:val="22"/>
    </w:rPr>
  </w:style>
  <w:style w:type="paragraph" w:styleId="afc">
    <w:name w:val="TOC Heading"/>
    <w:basedOn w:val="1"/>
    <w:next w:val="a3"/>
    <w:uiPriority w:val="39"/>
    <w:semiHidden/>
    <w:unhideWhenUsed/>
    <w:qFormat/>
    <w:rsid w:val="00C752B1"/>
    <w:pPr>
      <w:spacing w:before="240" w:after="0" w:line="360" w:lineRule="auto"/>
      <w:outlineLvl w:val="9"/>
    </w:pPr>
    <w:rPr>
      <w:color w:val="5B7E90"/>
      <w:sz w:val="32"/>
    </w:rPr>
  </w:style>
  <w:style w:type="paragraph" w:styleId="a1">
    <w:name w:val="Bibliography"/>
    <w:basedOn w:val="a3"/>
    <w:next w:val="a3"/>
    <w:uiPriority w:val="37"/>
    <w:unhideWhenUsed/>
    <w:rsid w:val="000D7123"/>
    <w:pPr>
      <w:numPr>
        <w:numId w:val="4"/>
      </w:numPr>
      <w:spacing w:after="120"/>
      <w:ind w:left="454" w:hanging="454"/>
    </w:pPr>
    <w:rPr>
      <w:rFonts w:ascii="Arial" w:hAnsi="Arial"/>
      <w:sz w:val="16"/>
    </w:rPr>
  </w:style>
  <w:style w:type="paragraph" w:styleId="afd">
    <w:name w:val="annotation text"/>
    <w:basedOn w:val="a3"/>
    <w:link w:val="afe"/>
    <w:uiPriority w:val="99"/>
    <w:unhideWhenUsed/>
    <w:rsid w:val="00E90818"/>
    <w:pPr>
      <w:spacing w:before="480"/>
      <w:ind w:firstLine="0"/>
      <w:contextualSpacing/>
    </w:pPr>
    <w:rPr>
      <w:rFonts w:ascii="Arial" w:hAnsi="Arial"/>
      <w:sz w:val="13"/>
      <w:szCs w:val="20"/>
    </w:rPr>
  </w:style>
  <w:style w:type="character" w:customStyle="1" w:styleId="afe">
    <w:name w:val="Текст примечания Знак"/>
    <w:basedOn w:val="a4"/>
    <w:link w:val="afd"/>
    <w:uiPriority w:val="99"/>
    <w:rsid w:val="00E90818"/>
    <w:rPr>
      <w:rFonts w:ascii="Arial" w:hAnsi="Arial" w:cs="Times New Roman (Основной текст"/>
      <w:sz w:val="13"/>
      <w:szCs w:val="20"/>
    </w:rPr>
  </w:style>
  <w:style w:type="paragraph" w:customStyle="1" w:styleId="aff">
    <w:name w:val="Название статьи"/>
    <w:basedOn w:val="1"/>
    <w:next w:val="a7"/>
    <w:link w:val="aff0"/>
    <w:qFormat/>
    <w:rsid w:val="002B4C7D"/>
    <w:pPr>
      <w:spacing w:before="240" w:after="240"/>
      <w:jc w:val="center"/>
    </w:pPr>
    <w:rPr>
      <w:rFonts w:ascii="Calibri" w:eastAsia="Times New Roman" w:hAnsi="Calibri" w:cs="Calibri"/>
      <w:bCs/>
      <w:caps/>
      <w:sz w:val="32"/>
      <w:lang w:eastAsia="ru-RU"/>
    </w:rPr>
  </w:style>
  <w:style w:type="character" w:customStyle="1" w:styleId="aff0">
    <w:name w:val="Название статьи Знак"/>
    <w:basedOn w:val="10"/>
    <w:link w:val="aff"/>
    <w:rsid w:val="002B4C7D"/>
    <w:rPr>
      <w:rFonts w:ascii="Calibri" w:eastAsia="Times New Roman" w:hAnsi="Calibri" w:cs="Calibri"/>
      <w:b/>
      <w:bCs/>
      <w:caps/>
      <w:color w:val="000000" w:themeColor="text1"/>
      <w:sz w:val="32"/>
      <w:szCs w:val="32"/>
      <w:lang w:eastAsia="ru-RU"/>
    </w:rPr>
  </w:style>
  <w:style w:type="paragraph" w:customStyle="1" w:styleId="a8">
    <w:name w:val="Автор"/>
    <w:basedOn w:val="a3"/>
    <w:next w:val="aff1"/>
    <w:link w:val="aff2"/>
    <w:qFormat/>
    <w:rsid w:val="00BD6372"/>
    <w:pPr>
      <w:spacing w:before="120" w:after="120"/>
      <w:ind w:firstLine="0"/>
      <w:jc w:val="left"/>
    </w:pPr>
    <w:rPr>
      <w:rFonts w:ascii="Franklin Gothic Book" w:hAnsi="Franklin Gothic Book"/>
      <w:b/>
      <w:bCs/>
      <w:sz w:val="22"/>
      <w:lang w:eastAsia="ru-RU"/>
    </w:rPr>
  </w:style>
  <w:style w:type="character" w:customStyle="1" w:styleId="aff2">
    <w:name w:val="Автор Знак"/>
    <w:basedOn w:val="a4"/>
    <w:link w:val="a8"/>
    <w:rsid w:val="00BD6372"/>
    <w:rPr>
      <w:rFonts w:ascii="Franklin Gothic Book" w:hAnsi="Franklin Gothic Book" w:cs="Times New Roman (Основной текст"/>
      <w:b/>
      <w:bCs/>
      <w:sz w:val="22"/>
      <w:lang w:eastAsia="ru-RU"/>
    </w:rPr>
  </w:style>
  <w:style w:type="table" w:styleId="aff3">
    <w:name w:val="Table Grid"/>
    <w:basedOn w:val="a5"/>
    <w:uiPriority w:val="39"/>
    <w:rsid w:val="00EB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Фотография автора"/>
    <w:basedOn w:val="a3"/>
    <w:link w:val="aff5"/>
    <w:qFormat/>
    <w:rsid w:val="00EB415E"/>
    <w:pPr>
      <w:ind w:firstLine="0"/>
      <w:jc w:val="center"/>
    </w:pPr>
  </w:style>
  <w:style w:type="character" w:customStyle="1" w:styleId="aff5">
    <w:name w:val="Фотография автора Знак"/>
    <w:basedOn w:val="a4"/>
    <w:link w:val="aff4"/>
    <w:rsid w:val="00EB415E"/>
    <w:rPr>
      <w:rFonts w:ascii="Georgia" w:hAnsi="Georgia" w:cs="Times New Roman (Основной текст"/>
      <w:sz w:val="22"/>
    </w:rPr>
  </w:style>
  <w:style w:type="paragraph" w:customStyle="1" w:styleId="aff6">
    <w:name w:val="Адрес автора"/>
    <w:basedOn w:val="a3"/>
    <w:next w:val="aff7"/>
    <w:link w:val="aff8"/>
    <w:qFormat/>
    <w:rsid w:val="00BD6372"/>
    <w:pPr>
      <w:spacing w:after="0"/>
      <w:ind w:firstLine="0"/>
      <w:jc w:val="left"/>
    </w:pPr>
    <w:rPr>
      <w:i/>
      <w:color w:val="002060"/>
    </w:rPr>
  </w:style>
  <w:style w:type="character" w:customStyle="1" w:styleId="aff8">
    <w:name w:val="Адрес автора Знак"/>
    <w:basedOn w:val="aa"/>
    <w:link w:val="aff6"/>
    <w:rsid w:val="00BD6372"/>
    <w:rPr>
      <w:rFonts w:ascii="Book Antiqua" w:hAnsi="Book Antiqua" w:cs="Times New Roman (Основной текст"/>
      <w:bCs w:val="0"/>
      <w:i/>
      <w:color w:val="002060"/>
      <w:sz w:val="20"/>
    </w:rPr>
  </w:style>
  <w:style w:type="paragraph" w:customStyle="1" w:styleId="aff9">
    <w:name w:val="Рубрика журнала"/>
    <w:basedOn w:val="aff"/>
    <w:link w:val="affa"/>
    <w:rsid w:val="00120FD1"/>
    <w:pPr>
      <w:spacing w:before="120"/>
      <w:jc w:val="right"/>
    </w:pPr>
    <w:rPr>
      <w:color w:val="2E74B5" w:themeColor="accent5" w:themeShade="BF"/>
      <w:sz w:val="28"/>
      <w:szCs w:val="28"/>
    </w:rPr>
  </w:style>
  <w:style w:type="character" w:customStyle="1" w:styleId="affa">
    <w:name w:val="Рубрика журнала Знак"/>
    <w:basedOn w:val="aff0"/>
    <w:link w:val="aff9"/>
    <w:rsid w:val="00120FD1"/>
    <w:rPr>
      <w:rFonts w:ascii="Calibri" w:eastAsia="Times New Roman" w:hAnsi="Calibri" w:cs="Calibri"/>
      <w:b/>
      <w:bCs/>
      <w:caps/>
      <w:color w:val="2E74B5" w:themeColor="accent5" w:themeShade="BF"/>
      <w:sz w:val="28"/>
      <w:szCs w:val="28"/>
      <w:lang w:eastAsia="ru-RU"/>
    </w:rPr>
  </w:style>
  <w:style w:type="paragraph" w:customStyle="1" w:styleId="aff7">
    <w:name w:val="Аннотация"/>
    <w:basedOn w:val="a3"/>
    <w:next w:val="affb"/>
    <w:link w:val="affc"/>
    <w:qFormat/>
    <w:rsid w:val="001330CD"/>
    <w:pPr>
      <w:spacing w:before="120"/>
      <w:ind w:firstLine="0"/>
      <w:jc w:val="left"/>
    </w:pPr>
    <w:rPr>
      <w:rFonts w:ascii="Calibri" w:hAnsi="Calibri"/>
      <w:b/>
      <w:sz w:val="22"/>
    </w:rPr>
  </w:style>
  <w:style w:type="paragraph" w:customStyle="1" w:styleId="affd">
    <w:name w:val="Ключевые слова"/>
    <w:basedOn w:val="a3"/>
    <w:next w:val="affe"/>
    <w:link w:val="afff"/>
    <w:qFormat/>
    <w:rsid w:val="001330CD"/>
    <w:pPr>
      <w:spacing w:before="120"/>
      <w:ind w:firstLine="0"/>
    </w:pPr>
    <w:rPr>
      <w:rFonts w:ascii="Calibri" w:hAnsi="Calibri"/>
      <w:b/>
      <w:sz w:val="22"/>
      <w:lang w:eastAsia="ru-RU"/>
    </w:rPr>
  </w:style>
  <w:style w:type="character" w:customStyle="1" w:styleId="afff">
    <w:name w:val="Ключевые слова Знак"/>
    <w:basedOn w:val="affc"/>
    <w:link w:val="affd"/>
    <w:rsid w:val="001330CD"/>
    <w:rPr>
      <w:rFonts w:ascii="Calibri" w:hAnsi="Calibri" w:cs="Times New Roman (Основной текст"/>
      <w:b/>
      <w:sz w:val="22"/>
      <w:lang w:eastAsia="ru-RU"/>
    </w:rPr>
  </w:style>
  <w:style w:type="character" w:customStyle="1" w:styleId="affc">
    <w:name w:val="Аннотация Знак"/>
    <w:basedOn w:val="a4"/>
    <w:link w:val="aff7"/>
    <w:rsid w:val="001330CD"/>
    <w:rPr>
      <w:rFonts w:ascii="Calibri" w:hAnsi="Calibri" w:cs="Times New Roman (Основной текст"/>
      <w:b/>
      <w:sz w:val="22"/>
    </w:rPr>
  </w:style>
  <w:style w:type="paragraph" w:customStyle="1" w:styleId="affb">
    <w:name w:val="Текст аннотации"/>
    <w:basedOn w:val="a3"/>
    <w:next w:val="affd"/>
    <w:link w:val="afff0"/>
    <w:qFormat/>
    <w:rsid w:val="001330CD"/>
    <w:pPr>
      <w:ind w:firstLine="0"/>
    </w:pPr>
    <w:rPr>
      <w:i/>
      <w:iCs/>
      <w:color w:val="002060"/>
      <w:szCs w:val="20"/>
      <w:lang w:eastAsia="ru-RU"/>
    </w:rPr>
  </w:style>
  <w:style w:type="character" w:customStyle="1" w:styleId="afff0">
    <w:name w:val="Текст аннотации Знак"/>
    <w:basedOn w:val="affc"/>
    <w:link w:val="affb"/>
    <w:rsid w:val="001330CD"/>
    <w:rPr>
      <w:rFonts w:ascii="Book Antiqua" w:hAnsi="Book Antiqua" w:cs="Times New Roman (Основной текст"/>
      <w:b w:val="0"/>
      <w:i/>
      <w:iCs/>
      <w:color w:val="002060"/>
      <w:sz w:val="20"/>
      <w:szCs w:val="20"/>
      <w:lang w:eastAsia="ru-RU"/>
    </w:rPr>
  </w:style>
  <w:style w:type="paragraph" w:customStyle="1" w:styleId="affe">
    <w:name w:val="Перечень ключевых слов"/>
    <w:basedOn w:val="a3"/>
    <w:next w:val="11"/>
    <w:link w:val="afff1"/>
    <w:qFormat/>
    <w:rsid w:val="001330CD"/>
    <w:pPr>
      <w:ind w:firstLine="0"/>
    </w:pPr>
    <w:rPr>
      <w:bCs/>
      <w:i/>
      <w:iCs/>
      <w:color w:val="002060"/>
      <w:szCs w:val="20"/>
    </w:rPr>
  </w:style>
  <w:style w:type="character" w:customStyle="1" w:styleId="afff1">
    <w:name w:val="Перечень ключевых слов Знак"/>
    <w:basedOn w:val="afff"/>
    <w:link w:val="affe"/>
    <w:rsid w:val="001330CD"/>
    <w:rPr>
      <w:rFonts w:ascii="Book Antiqua" w:hAnsi="Book Antiqua" w:cs="Times New Roman (Основной текст"/>
      <w:b w:val="0"/>
      <w:bCs/>
      <w:i/>
      <w:iCs/>
      <w:color w:val="002060"/>
      <w:sz w:val="20"/>
      <w:szCs w:val="20"/>
      <w:lang w:eastAsia="ru-RU"/>
    </w:rPr>
  </w:style>
  <w:style w:type="paragraph" w:customStyle="1" w:styleId="11">
    <w:name w:val="Заголовок уровня 1"/>
    <w:basedOn w:val="1"/>
    <w:next w:val="a3"/>
    <w:link w:val="12"/>
    <w:qFormat/>
    <w:rsid w:val="001330CD"/>
    <w:pPr>
      <w:snapToGrid w:val="0"/>
      <w:spacing w:before="240" w:after="120"/>
      <w:jc w:val="left"/>
    </w:pPr>
    <w:rPr>
      <w:rFonts w:ascii="Calibri" w:eastAsia="Times New Roman" w:hAnsi="Calibri" w:cs="Arial"/>
      <w:sz w:val="24"/>
      <w:szCs w:val="18"/>
      <w:lang w:eastAsia="ru-RU"/>
    </w:rPr>
  </w:style>
  <w:style w:type="character" w:customStyle="1" w:styleId="12">
    <w:name w:val="Заголовок уровня 1 Знак"/>
    <w:basedOn w:val="a4"/>
    <w:link w:val="11"/>
    <w:rsid w:val="001330CD"/>
    <w:rPr>
      <w:rFonts w:ascii="Calibri" w:eastAsia="Times New Roman" w:hAnsi="Calibri" w:cs="Arial"/>
      <w:b/>
      <w:color w:val="000000" w:themeColor="text1"/>
      <w:szCs w:val="18"/>
      <w:lang w:eastAsia="ru-RU"/>
    </w:rPr>
  </w:style>
  <w:style w:type="paragraph" w:customStyle="1" w:styleId="afff2">
    <w:name w:val="Сноска"/>
    <w:basedOn w:val="af4"/>
    <w:link w:val="afff3"/>
    <w:qFormat/>
    <w:rsid w:val="00C51E2F"/>
    <w:rPr>
      <w:rFonts w:ascii="Calibri" w:hAnsi="Calibri" w:cs="Calibri"/>
      <w:i/>
      <w:iCs w:val="0"/>
      <w:color w:val="0070C0"/>
    </w:rPr>
  </w:style>
  <w:style w:type="character" w:customStyle="1" w:styleId="afff3">
    <w:name w:val="Сноска Знак"/>
    <w:basedOn w:val="af5"/>
    <w:link w:val="afff2"/>
    <w:rsid w:val="00C51E2F"/>
    <w:rPr>
      <w:rFonts w:ascii="Calibri" w:hAnsi="Calibri" w:cs="Calibri"/>
      <w:i/>
      <w:iCs w:val="0"/>
      <w:color w:val="0070C0"/>
      <w:sz w:val="16"/>
      <w:szCs w:val="20"/>
    </w:rPr>
  </w:style>
  <w:style w:type="paragraph" w:customStyle="1" w:styleId="22">
    <w:name w:val="Заголовок уровня 2"/>
    <w:basedOn w:val="20"/>
    <w:next w:val="a3"/>
    <w:link w:val="23"/>
    <w:qFormat/>
    <w:rsid w:val="0086660F"/>
    <w:pPr>
      <w:spacing w:before="120" w:after="120"/>
      <w:jc w:val="left"/>
    </w:pPr>
    <w:rPr>
      <w:rFonts w:ascii="Calibri" w:hAnsi="Calibri"/>
      <w:color w:val="002060"/>
      <w:sz w:val="22"/>
      <w:szCs w:val="20"/>
    </w:rPr>
  </w:style>
  <w:style w:type="character" w:customStyle="1" w:styleId="23">
    <w:name w:val="Заголовок уровня 2 Знак"/>
    <w:basedOn w:val="a4"/>
    <w:link w:val="22"/>
    <w:rsid w:val="0086660F"/>
    <w:rPr>
      <w:rFonts w:ascii="Calibri" w:eastAsiaTheme="majorEastAsia" w:hAnsi="Calibri" w:cstheme="majorBidi"/>
      <w:b/>
      <w:color w:val="002060"/>
      <w:sz w:val="22"/>
      <w:szCs w:val="20"/>
    </w:rPr>
  </w:style>
  <w:style w:type="paragraph" w:customStyle="1" w:styleId="afff4">
    <w:name w:val="Формула"/>
    <w:link w:val="afff5"/>
    <w:qFormat/>
    <w:rsid w:val="00046F6B"/>
    <w:pPr>
      <w:spacing w:before="120" w:after="120"/>
      <w:jc w:val="right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a2">
    <w:name w:val="Библиографическая ссылка"/>
    <w:basedOn w:val="a3"/>
    <w:link w:val="afff6"/>
    <w:qFormat/>
    <w:rsid w:val="008563D3"/>
    <w:pPr>
      <w:numPr>
        <w:numId w:val="5"/>
      </w:numPr>
      <w:spacing w:before="100" w:beforeAutospacing="1" w:after="100" w:afterAutospacing="1"/>
      <w:jc w:val="left"/>
    </w:pPr>
  </w:style>
  <w:style w:type="character" w:customStyle="1" w:styleId="afff5">
    <w:name w:val="Формула Знак"/>
    <w:basedOn w:val="a4"/>
    <w:link w:val="afff4"/>
    <w:rsid w:val="00046F6B"/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afff7">
    <w:name w:val="Рисунок"/>
    <w:basedOn w:val="a3"/>
    <w:next w:val="afff8"/>
    <w:link w:val="afff9"/>
    <w:qFormat/>
    <w:rsid w:val="0086660F"/>
    <w:pPr>
      <w:keepNext/>
      <w:spacing w:before="240" w:after="120"/>
      <w:ind w:firstLine="0"/>
      <w:jc w:val="center"/>
    </w:pPr>
  </w:style>
  <w:style w:type="character" w:customStyle="1" w:styleId="afff6">
    <w:name w:val="Библиографическая ссылка Знак"/>
    <w:basedOn w:val="a4"/>
    <w:link w:val="a2"/>
    <w:rsid w:val="008563D3"/>
    <w:rPr>
      <w:rFonts w:ascii="Book Antiqua" w:hAnsi="Book Antiqua" w:cs="Times New Roman (Основной текст"/>
      <w:sz w:val="20"/>
    </w:rPr>
  </w:style>
  <w:style w:type="paragraph" w:customStyle="1" w:styleId="afff8">
    <w:name w:val="Название рисунка"/>
    <w:basedOn w:val="a3"/>
    <w:next w:val="a3"/>
    <w:link w:val="afffa"/>
    <w:qFormat/>
    <w:rsid w:val="00CA1F00"/>
    <w:pPr>
      <w:spacing w:before="120" w:after="120"/>
      <w:ind w:firstLine="0"/>
      <w:jc w:val="center"/>
    </w:pPr>
    <w:rPr>
      <w:i/>
    </w:rPr>
  </w:style>
  <w:style w:type="character" w:customStyle="1" w:styleId="afff9">
    <w:name w:val="Рисунок Знак"/>
    <w:basedOn w:val="a4"/>
    <w:link w:val="afff7"/>
    <w:rsid w:val="0086660F"/>
    <w:rPr>
      <w:rFonts w:ascii="Book Antiqua" w:hAnsi="Book Antiqua" w:cs="Times New Roman (Основной текст"/>
      <w:sz w:val="20"/>
    </w:rPr>
  </w:style>
  <w:style w:type="character" w:customStyle="1" w:styleId="afffa">
    <w:name w:val="Название рисунка Знак"/>
    <w:basedOn w:val="a4"/>
    <w:link w:val="afff8"/>
    <w:rsid w:val="00CA1F00"/>
    <w:rPr>
      <w:rFonts w:ascii="Book Antiqua" w:hAnsi="Book Antiqua" w:cs="Times New Roman (Основной текст"/>
      <w:i/>
      <w:sz w:val="20"/>
    </w:rPr>
  </w:style>
  <w:style w:type="paragraph" w:customStyle="1" w:styleId="afffb">
    <w:name w:val="Рубрика"/>
    <w:basedOn w:val="af2"/>
    <w:link w:val="afffc"/>
    <w:qFormat/>
    <w:rsid w:val="00943304"/>
    <w:pPr>
      <w:spacing w:after="240"/>
    </w:pPr>
  </w:style>
  <w:style w:type="character" w:customStyle="1" w:styleId="afffc">
    <w:name w:val="Рубрика Знак"/>
    <w:basedOn w:val="af3"/>
    <w:link w:val="afffb"/>
    <w:rsid w:val="00943304"/>
    <w:rPr>
      <w:rFonts w:ascii="Calibri" w:hAnsi="Calibri" w:cs="Times New Roman (Основной текст"/>
      <w:color w:val="002060"/>
      <w:sz w:val="20"/>
      <w:szCs w:val="18"/>
    </w:rPr>
  </w:style>
  <w:style w:type="character" w:customStyle="1" w:styleId="13">
    <w:name w:val="Неразрешенное упоминание1"/>
    <w:basedOn w:val="a4"/>
    <w:uiPriority w:val="99"/>
    <w:semiHidden/>
    <w:unhideWhenUsed/>
    <w:rsid w:val="00411F67"/>
    <w:rPr>
      <w:color w:val="605E5C"/>
      <w:shd w:val="clear" w:color="auto" w:fill="E1DFDD"/>
    </w:rPr>
  </w:style>
  <w:style w:type="paragraph" w:customStyle="1" w:styleId="ac">
    <w:name w:val="Местоположение"/>
    <w:basedOn w:val="a3"/>
    <w:next w:val="aff6"/>
    <w:link w:val="afffd"/>
    <w:qFormat/>
    <w:rsid w:val="00BD6372"/>
    <w:pPr>
      <w:spacing w:after="0"/>
      <w:ind w:firstLine="0"/>
      <w:jc w:val="left"/>
    </w:pPr>
    <w:rPr>
      <w:i/>
      <w:color w:val="002060"/>
    </w:rPr>
  </w:style>
  <w:style w:type="character" w:customStyle="1" w:styleId="afffd">
    <w:name w:val="Местоположение Знак"/>
    <w:basedOn w:val="aa"/>
    <w:link w:val="ac"/>
    <w:rsid w:val="00BD6372"/>
    <w:rPr>
      <w:rFonts w:ascii="Book Antiqua" w:hAnsi="Book Antiqua" w:cs="Times New Roman (Основной текст"/>
      <w:bCs w:val="0"/>
      <w:i/>
      <w:color w:val="002060"/>
      <w:sz w:val="20"/>
    </w:rPr>
  </w:style>
  <w:style w:type="paragraph" w:customStyle="1" w:styleId="aff1">
    <w:name w:val="Степень и звание"/>
    <w:basedOn w:val="a3"/>
    <w:next w:val="ab"/>
    <w:link w:val="afffe"/>
    <w:qFormat/>
    <w:rsid w:val="00BD6372"/>
    <w:pPr>
      <w:spacing w:after="0"/>
      <w:ind w:firstLine="0"/>
      <w:jc w:val="left"/>
    </w:pPr>
    <w:rPr>
      <w:i/>
      <w:color w:val="002060"/>
    </w:rPr>
  </w:style>
  <w:style w:type="character" w:customStyle="1" w:styleId="afffe">
    <w:name w:val="Степень и звание Знак"/>
    <w:basedOn w:val="aa"/>
    <w:link w:val="aff1"/>
    <w:rsid w:val="00BD6372"/>
    <w:rPr>
      <w:rFonts w:ascii="Book Antiqua" w:hAnsi="Book Antiqua" w:cs="Times New Roman (Основной текст"/>
      <w:bCs/>
      <w:i/>
      <w:color w:val="002060"/>
      <w:sz w:val="20"/>
    </w:rPr>
  </w:style>
  <w:style w:type="paragraph" w:customStyle="1" w:styleId="affff">
    <w:name w:val="Название рубрики"/>
    <w:basedOn w:val="a3"/>
    <w:next w:val="aff"/>
    <w:link w:val="affff0"/>
    <w:qFormat/>
    <w:rsid w:val="00395A36"/>
    <w:pPr>
      <w:spacing w:before="240" w:after="120"/>
      <w:ind w:firstLine="0"/>
    </w:pPr>
    <w:rPr>
      <w:rFonts w:ascii="Franklin Gothic Book" w:hAnsi="Franklin Gothic Book"/>
      <w:b/>
      <w:bCs/>
      <w:color w:val="1F3864" w:themeColor="accent1" w:themeShade="80"/>
      <w:sz w:val="24"/>
    </w:rPr>
  </w:style>
  <w:style w:type="character" w:customStyle="1" w:styleId="affff0">
    <w:name w:val="Название рубрики Знак"/>
    <w:basedOn w:val="a4"/>
    <w:link w:val="affff"/>
    <w:rsid w:val="00395A36"/>
    <w:rPr>
      <w:rFonts w:ascii="Franklin Gothic Book" w:hAnsi="Franklin Gothic Book" w:cs="Times New Roman (Основной текст"/>
      <w:b/>
      <w:bCs/>
      <w:color w:val="1F3864" w:themeColor="accent1" w:themeShade="80"/>
    </w:rPr>
  </w:style>
  <w:style w:type="paragraph" w:customStyle="1" w:styleId="32">
    <w:name w:val="Заголовок уровня 3"/>
    <w:basedOn w:val="30"/>
    <w:next w:val="a3"/>
    <w:link w:val="33"/>
    <w:qFormat/>
    <w:rsid w:val="0086660F"/>
    <w:pPr>
      <w:spacing w:after="120"/>
      <w:jc w:val="left"/>
    </w:pPr>
    <w:rPr>
      <w:i/>
      <w:color w:val="002060"/>
      <w:sz w:val="20"/>
    </w:rPr>
  </w:style>
  <w:style w:type="character" w:customStyle="1" w:styleId="33">
    <w:name w:val="Заголовок уровня 3 Знак"/>
    <w:basedOn w:val="a4"/>
    <w:link w:val="32"/>
    <w:rsid w:val="0086660F"/>
    <w:rPr>
      <w:rFonts w:ascii="Calibri" w:eastAsiaTheme="majorEastAsia" w:hAnsi="Calibri" w:cstheme="majorBidi"/>
      <w:b/>
      <w:i/>
      <w:color w:val="002060"/>
      <w:sz w:val="20"/>
    </w:rPr>
  </w:style>
  <w:style w:type="paragraph" w:customStyle="1" w:styleId="affff1">
    <w:name w:val="Первая строка"/>
    <w:basedOn w:val="a3"/>
    <w:next w:val="a3"/>
    <w:link w:val="affff2"/>
    <w:qFormat/>
    <w:rsid w:val="00EC2301"/>
    <w:pPr>
      <w:ind w:firstLine="0"/>
    </w:pPr>
  </w:style>
  <w:style w:type="character" w:customStyle="1" w:styleId="affff2">
    <w:name w:val="Первая строка Знак"/>
    <w:basedOn w:val="a4"/>
    <w:link w:val="affff1"/>
    <w:rsid w:val="00EC2301"/>
    <w:rPr>
      <w:rFonts w:ascii="Book Antiqua" w:hAnsi="Book Antiqua" w:cs="Times New Roman (Основной текст"/>
      <w:sz w:val="20"/>
    </w:rPr>
  </w:style>
  <w:style w:type="paragraph" w:styleId="4">
    <w:name w:val="List Bullet 4"/>
    <w:basedOn w:val="a3"/>
    <w:uiPriority w:val="99"/>
    <w:unhideWhenUsed/>
    <w:rsid w:val="00975CF0"/>
    <w:pPr>
      <w:numPr>
        <w:numId w:val="9"/>
      </w:numPr>
      <w:contextualSpacing/>
    </w:pPr>
  </w:style>
  <w:style w:type="paragraph" w:styleId="3">
    <w:name w:val="List Bullet 3"/>
    <w:basedOn w:val="a3"/>
    <w:uiPriority w:val="99"/>
    <w:unhideWhenUsed/>
    <w:rsid w:val="00975CF0"/>
    <w:pPr>
      <w:numPr>
        <w:numId w:val="8"/>
      </w:numPr>
      <w:contextualSpacing/>
    </w:pPr>
  </w:style>
  <w:style w:type="paragraph" w:styleId="2">
    <w:name w:val="List Bullet 2"/>
    <w:basedOn w:val="a3"/>
    <w:uiPriority w:val="99"/>
    <w:unhideWhenUsed/>
    <w:rsid w:val="00975CF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nash_klimovsk/5075" TargetMode="External"/><Relationship Id="rId18" Type="http://schemas.openxmlformats.org/officeDocument/2006/relationships/hyperlink" Target="https://t.me/nash_klimovsk/5075/21542" TargetMode="External"/><Relationship Id="rId26" Type="http://schemas.openxmlformats.org/officeDocument/2006/relationships/hyperlink" Target="https://elibrary.ru/contents.asp?id=46343774&amp;selid=46343783" TargetMode="External"/><Relationship Id="rId39" Type="http://schemas.openxmlformats.org/officeDocument/2006/relationships/hyperlink" Target="https://en.wikipedia.org/wiki/Special:BookSources/0-517-32719-8" TargetMode="External"/><Relationship Id="rId21" Type="http://schemas.openxmlformats.org/officeDocument/2006/relationships/hyperlink" Target="https://www.elibrary.ru/item.asp?id=14870238" TargetMode="External"/><Relationship Id="rId34" Type="http://schemas.openxmlformats.org/officeDocument/2006/relationships/hyperlink" Target="https://www.elibrary.ru/contents.asp?id=33588488&amp;selid=14870238" TargetMode="External"/><Relationship Id="rId42" Type="http://schemas.openxmlformats.org/officeDocument/2006/relationships/header" Target="header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.me/nash_klimovsk/5075" TargetMode="External"/><Relationship Id="rId29" Type="http://schemas.openxmlformats.org/officeDocument/2006/relationships/hyperlink" Target="https://en.wikipedia.org/wiki/ISBN_(identifier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ressRena" TargetMode="External"/><Relationship Id="rId24" Type="http://schemas.openxmlformats.org/officeDocument/2006/relationships/hyperlink" Target="https://elibrary.ru/item.asp?id=46343783" TargetMode="External"/><Relationship Id="rId32" Type="http://schemas.openxmlformats.org/officeDocument/2006/relationships/hyperlink" Target="https://elibrary.ru/ldulws" TargetMode="External"/><Relationship Id="rId37" Type="http://schemas.openxmlformats.org/officeDocument/2006/relationships/hyperlink" Target="https://en.wikipedia.org/wiki/William_Morrow_(publisher)" TargetMode="External"/><Relationship Id="rId40" Type="http://schemas.openxmlformats.org/officeDocument/2006/relationships/hyperlink" Target="https://doi.org/10.24234/wisdom.v21i1.720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.me/nash_klimovsk" TargetMode="External"/><Relationship Id="rId23" Type="http://schemas.openxmlformats.org/officeDocument/2006/relationships/hyperlink" Target="https://www.elibrary.ru/contents.asp?id=33588488&amp;selid=14870238" TargetMode="External"/><Relationship Id="rId28" Type="http://schemas.openxmlformats.org/officeDocument/2006/relationships/hyperlink" Target="https://en.wikipedia.org/wiki/William_Morrow_(publisher)" TargetMode="External"/><Relationship Id="rId36" Type="http://schemas.openxmlformats.org/officeDocument/2006/relationships/hyperlink" Target="https://doi.org/10.22394/1726-1139-2021-5-98-109" TargetMode="External"/><Relationship Id="rId10" Type="http://schemas.openxmlformats.org/officeDocument/2006/relationships/hyperlink" Target="https://t.me/nash_klimovsk/5075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s://doi.org/10.24234/wisdom.v21i1.720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.me/nash_klimovsk" TargetMode="External"/><Relationship Id="rId14" Type="http://schemas.openxmlformats.org/officeDocument/2006/relationships/hyperlink" Target="https://t.me/pressRena" TargetMode="External"/><Relationship Id="rId22" Type="http://schemas.openxmlformats.org/officeDocument/2006/relationships/hyperlink" Target="https://www.elibrary.ru/contents.asp?id=33588488" TargetMode="External"/><Relationship Id="rId27" Type="http://schemas.openxmlformats.org/officeDocument/2006/relationships/hyperlink" Target="https://doi.org/10.22394/1726-1139-2021-5-98-109" TargetMode="External"/><Relationship Id="rId30" Type="http://schemas.openxmlformats.org/officeDocument/2006/relationships/hyperlink" Target="https://en.wikipedia.org/wiki/Special:BookSources/0-517-32719-8" TargetMode="External"/><Relationship Id="rId35" Type="http://schemas.openxmlformats.org/officeDocument/2006/relationships/hyperlink" Target="https://elibrary.ru/contents.asp?id=46343774&amp;selid=46343783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s://t.me/pressRena" TargetMode="External"/><Relationship Id="rId3" Type="http://schemas.openxmlformats.org/officeDocument/2006/relationships/styles" Target="styles.xml"/><Relationship Id="rId12" Type="http://schemas.openxmlformats.org/officeDocument/2006/relationships/hyperlink" Target="https://t.me/nash_klimovsk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elibrary.ru/contents.asp?id=46343774" TargetMode="External"/><Relationship Id="rId33" Type="http://schemas.openxmlformats.org/officeDocument/2006/relationships/hyperlink" Target="mailto:ulraso@bk.ru" TargetMode="External"/><Relationship Id="rId38" Type="http://schemas.openxmlformats.org/officeDocument/2006/relationships/hyperlink" Target="https://en.wikipedia.org/wiki/ISBN_(identifier)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elibrary.ru/item.asp?id=47943455" TargetMode="External"/><Relationship Id="rId41" Type="http://schemas.openxmlformats.org/officeDocument/2006/relationships/hyperlink" Target="https://elibrary.ru/ldulw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legalcod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FF6319-769E-4157-8815-2D0891CB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Капустин</dc:creator>
  <cp:keywords/>
  <dc:description/>
  <cp:lastModifiedBy>Татьяна Ершова</cp:lastModifiedBy>
  <cp:revision>7</cp:revision>
  <dcterms:created xsi:type="dcterms:W3CDTF">2024-08-26T14:09:00Z</dcterms:created>
  <dcterms:modified xsi:type="dcterms:W3CDTF">2025-04-22T16:59:00Z</dcterms:modified>
</cp:coreProperties>
</file>